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EC2C" w14:textId="77777777" w:rsidR="007252D8" w:rsidRDefault="007252D8" w:rsidP="007252D8">
      <w:pPr>
        <w:ind w:right="142"/>
        <w:rPr>
          <w:b/>
          <w:bCs/>
          <w:color w:val="000000" w:themeColor="text1"/>
        </w:rPr>
      </w:pPr>
      <w:bookmarkStart w:id="0" w:name="_Hlk78785613"/>
    </w:p>
    <w:p w14:paraId="21DEA449" w14:textId="77777777" w:rsidR="007252D8" w:rsidRDefault="007252D8" w:rsidP="007252D8">
      <w:pPr>
        <w:ind w:right="142"/>
        <w:rPr>
          <w:b/>
          <w:bCs/>
          <w:color w:val="000000" w:themeColor="text1"/>
        </w:rPr>
      </w:pPr>
    </w:p>
    <w:p w14:paraId="4CEE68FB" w14:textId="77777777" w:rsidR="007252D8" w:rsidRDefault="007252D8" w:rsidP="007252D8">
      <w:pPr>
        <w:ind w:right="142"/>
        <w:rPr>
          <w:b/>
          <w:bCs/>
          <w:color w:val="000000" w:themeColor="text1"/>
        </w:rPr>
      </w:pPr>
    </w:p>
    <w:p w14:paraId="4C194999" w14:textId="755159C9" w:rsidR="001A4015" w:rsidRPr="004860D6" w:rsidRDefault="001A4015" w:rsidP="007252D8">
      <w:pPr>
        <w:ind w:right="142"/>
        <w:rPr>
          <w:b/>
          <w:bCs/>
          <w:color w:val="000000" w:themeColor="text1"/>
        </w:rPr>
      </w:pPr>
      <w:r w:rsidRPr="004860D6">
        <w:rPr>
          <w:b/>
          <w:bCs/>
          <w:color w:val="000000" w:themeColor="text1"/>
        </w:rPr>
        <w:t>A 202</w:t>
      </w:r>
      <w:r>
        <w:rPr>
          <w:b/>
          <w:bCs/>
          <w:color w:val="000000" w:themeColor="text1"/>
        </w:rPr>
        <w:t>2</w:t>
      </w:r>
      <w:r w:rsidRPr="004860D6">
        <w:rPr>
          <w:b/>
          <w:bCs/>
          <w:color w:val="000000" w:themeColor="text1"/>
        </w:rPr>
        <w:t xml:space="preserve">. évi védjegyhasználatot nyert pályázatok </w:t>
      </w:r>
      <w:proofErr w:type="spellStart"/>
      <w:r w:rsidRPr="004860D6">
        <w:rPr>
          <w:b/>
          <w:bCs/>
          <w:color w:val="000000" w:themeColor="text1"/>
        </w:rPr>
        <w:t>megyénkénti</w:t>
      </w:r>
      <w:proofErr w:type="spellEnd"/>
      <w:r w:rsidRPr="004860D6">
        <w:rPr>
          <w:b/>
          <w:bCs/>
          <w:color w:val="000000" w:themeColor="text1"/>
        </w:rPr>
        <w:t xml:space="preserve"> megoszlása</w:t>
      </w:r>
      <w:r>
        <w:rPr>
          <w:b/>
          <w:bCs/>
          <w:color w:val="000000" w:themeColor="text1"/>
        </w:rPr>
        <w:t xml:space="preserve"> pályázó/ pályázat felsorolással</w:t>
      </w:r>
    </w:p>
    <w:p w14:paraId="012951BF" w14:textId="77777777" w:rsidR="001A4015" w:rsidRDefault="001A4015" w:rsidP="007252D8">
      <w:pPr>
        <w:ind w:right="142"/>
        <w:rPr>
          <w:i/>
          <w:iCs/>
          <w:color w:val="000000" w:themeColor="text1"/>
        </w:rPr>
      </w:pPr>
      <w:r w:rsidRPr="004860D6">
        <w:rPr>
          <w:i/>
          <w:iCs/>
          <w:color w:val="000000" w:themeColor="text1"/>
        </w:rPr>
        <w:t>(azokat a pályázókat és pályázatokat</w:t>
      </w:r>
      <w:r>
        <w:rPr>
          <w:i/>
          <w:iCs/>
          <w:color w:val="000000" w:themeColor="text1"/>
        </w:rPr>
        <w:t>,</w:t>
      </w:r>
      <w:r w:rsidRPr="004860D6">
        <w:rPr>
          <w:i/>
          <w:iCs/>
          <w:color w:val="000000" w:themeColor="text1"/>
        </w:rPr>
        <w:t xml:space="preserve"> a</w:t>
      </w:r>
      <w:r>
        <w:rPr>
          <w:i/>
          <w:iCs/>
          <w:color w:val="000000" w:themeColor="text1"/>
        </w:rPr>
        <w:t>melyek</w:t>
      </w:r>
      <w:r w:rsidRPr="004860D6">
        <w:rPr>
          <w:i/>
          <w:iCs/>
          <w:color w:val="000000" w:themeColor="text1"/>
        </w:rPr>
        <w:t xml:space="preserve"> több helyszínen működnek</w:t>
      </w:r>
      <w:r>
        <w:rPr>
          <w:i/>
          <w:iCs/>
          <w:color w:val="000000" w:themeColor="text1"/>
        </w:rPr>
        <w:t>,</w:t>
      </w:r>
      <w:r w:rsidRPr="004860D6">
        <w:rPr>
          <w:i/>
          <w:iCs/>
          <w:color w:val="000000" w:themeColor="text1"/>
        </w:rPr>
        <w:t xml:space="preserve"> minkét helyszínen feltüntetjük)</w:t>
      </w:r>
    </w:p>
    <w:tbl>
      <w:tblPr>
        <w:tblStyle w:val="Rcsostblzat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3685"/>
      </w:tblGrid>
      <w:tr w:rsidR="001A4015" w14:paraId="1D7C3FDF" w14:textId="77777777" w:rsidTr="007252D8">
        <w:tc>
          <w:tcPr>
            <w:tcW w:w="1843" w:type="dxa"/>
            <w:shd w:val="clear" w:color="auto" w:fill="FFC000"/>
            <w:vAlign w:val="center"/>
          </w:tcPr>
          <w:p w14:paraId="2931B3BA" w14:textId="30B02181" w:rsidR="001A4015" w:rsidRPr="007252D8" w:rsidRDefault="00CC25D6" w:rsidP="007252D8">
            <w:pPr>
              <w:ind w:right="9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252D8">
              <w:rPr>
                <w:b/>
                <w:bCs/>
                <w:color w:val="000000" w:themeColor="text1"/>
                <w:sz w:val="22"/>
              </w:rPr>
              <w:t>M</w:t>
            </w:r>
            <w:r w:rsidR="001A4015" w:rsidRPr="007252D8">
              <w:rPr>
                <w:b/>
                <w:bCs/>
                <w:color w:val="000000" w:themeColor="text1"/>
                <w:sz w:val="22"/>
              </w:rPr>
              <w:t>egye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2C8A7E8" w14:textId="46934891" w:rsidR="001A4015" w:rsidRPr="007252D8" w:rsidRDefault="001A4015" w:rsidP="007252D8">
            <w:pPr>
              <w:ind w:right="9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252D8">
              <w:rPr>
                <w:b/>
                <w:bCs/>
                <w:color w:val="000000" w:themeColor="text1"/>
                <w:sz w:val="22"/>
              </w:rPr>
              <w:t>Pályázók/</w:t>
            </w:r>
            <w:r w:rsidR="00CC25D6" w:rsidRPr="007252D8">
              <w:rPr>
                <w:b/>
                <w:bCs/>
                <w:color w:val="000000" w:themeColor="text1"/>
                <w:sz w:val="22"/>
              </w:rPr>
              <w:br/>
            </w:r>
            <w:r w:rsidRPr="007252D8">
              <w:rPr>
                <w:b/>
                <w:bCs/>
                <w:color w:val="000000" w:themeColor="text1"/>
                <w:sz w:val="22"/>
              </w:rPr>
              <w:t>pályázatok száma megyénként (db)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16DE639C" w14:textId="2D91C096" w:rsidR="001A4015" w:rsidRPr="007252D8" w:rsidRDefault="001A4015" w:rsidP="007252D8">
            <w:pPr>
              <w:ind w:right="9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252D8">
              <w:rPr>
                <w:b/>
                <w:bCs/>
                <w:color w:val="000000" w:themeColor="text1"/>
                <w:sz w:val="22"/>
              </w:rPr>
              <w:t>pályázatok/</w:t>
            </w:r>
            <w:r w:rsidR="009A0D94" w:rsidRPr="007252D8">
              <w:rPr>
                <w:b/>
                <w:bCs/>
                <w:color w:val="000000" w:themeColor="text1"/>
                <w:sz w:val="22"/>
              </w:rPr>
              <w:br/>
            </w:r>
            <w:r w:rsidRPr="007252D8">
              <w:rPr>
                <w:b/>
                <w:bCs/>
                <w:color w:val="000000" w:themeColor="text1"/>
                <w:sz w:val="22"/>
              </w:rPr>
              <w:t>pályázatok száma megyénként</w:t>
            </w:r>
          </w:p>
          <w:p w14:paraId="6CA01E54" w14:textId="77777777" w:rsidR="001A4015" w:rsidRPr="007252D8" w:rsidRDefault="001A4015" w:rsidP="007252D8">
            <w:pPr>
              <w:ind w:right="9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252D8">
              <w:rPr>
                <w:b/>
                <w:bCs/>
                <w:color w:val="000000" w:themeColor="text1"/>
                <w:sz w:val="22"/>
              </w:rPr>
              <w:t>(%)</w:t>
            </w:r>
          </w:p>
        </w:tc>
        <w:tc>
          <w:tcPr>
            <w:tcW w:w="3685" w:type="dxa"/>
            <w:shd w:val="clear" w:color="auto" w:fill="FFC000"/>
            <w:vAlign w:val="center"/>
          </w:tcPr>
          <w:p w14:paraId="55B8615E" w14:textId="77777777" w:rsidR="001A4015" w:rsidRPr="007252D8" w:rsidRDefault="001A4015" w:rsidP="007252D8">
            <w:pPr>
              <w:ind w:right="9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252D8">
              <w:rPr>
                <w:b/>
                <w:bCs/>
                <w:color w:val="000000" w:themeColor="text1"/>
                <w:sz w:val="22"/>
              </w:rPr>
              <w:t>Pályázó/Pályázat megnevezés</w:t>
            </w:r>
          </w:p>
        </w:tc>
      </w:tr>
      <w:tr w:rsidR="001A4015" w14:paraId="7DF029DA" w14:textId="77777777" w:rsidTr="007252D8">
        <w:tc>
          <w:tcPr>
            <w:tcW w:w="1843" w:type="dxa"/>
          </w:tcPr>
          <w:p w14:paraId="42AB16FE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Békés</w:t>
            </w:r>
          </w:p>
        </w:tc>
        <w:tc>
          <w:tcPr>
            <w:tcW w:w="1843" w:type="dxa"/>
          </w:tcPr>
          <w:p w14:paraId="389DE4F7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2,5</w:t>
            </w:r>
          </w:p>
        </w:tc>
        <w:tc>
          <w:tcPr>
            <w:tcW w:w="1843" w:type="dxa"/>
          </w:tcPr>
          <w:p w14:paraId="1C65B7A4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685" w:type="dxa"/>
          </w:tcPr>
          <w:p w14:paraId="0542D53D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Deka Union Kft.: „</w:t>
            </w:r>
            <w:proofErr w:type="spellStart"/>
            <w:r w:rsidRPr="007252D8">
              <w:rPr>
                <w:color w:val="000000" w:themeColor="text1"/>
                <w:sz w:val="22"/>
              </w:rPr>
              <w:t>Fröcsi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kolbász” – hagyományosan lángolt falusi kolbász;</w:t>
            </w:r>
            <w:bookmarkStart w:id="1" w:name="_GoBack"/>
            <w:bookmarkEnd w:id="1"/>
          </w:p>
          <w:p w14:paraId="6FFB43A6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>DOLCETTA Kft.: Édesipari termékcsalád;</w:t>
            </w:r>
          </w:p>
          <w:p w14:paraId="155F23E1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Gyulahús Kft.: Gyulai Sertés Minimájas</w:t>
            </w:r>
          </w:p>
        </w:tc>
      </w:tr>
      <w:tr w:rsidR="001A4015" w14:paraId="60A5EAA4" w14:textId="77777777" w:rsidTr="007252D8">
        <w:tc>
          <w:tcPr>
            <w:tcW w:w="1843" w:type="dxa"/>
          </w:tcPr>
          <w:p w14:paraId="01829C77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Borsod-Abaúj-Zemplén</w:t>
            </w:r>
          </w:p>
        </w:tc>
        <w:tc>
          <w:tcPr>
            <w:tcW w:w="1843" w:type="dxa"/>
          </w:tcPr>
          <w:p w14:paraId="0AB935E9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7E55D35B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3D9A39BD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Bükki Gyógynövény Kft.: Gyógynövényes Bababurok termékcsalád</w:t>
            </w:r>
          </w:p>
        </w:tc>
      </w:tr>
      <w:tr w:rsidR="001A4015" w14:paraId="0E3B18D8" w14:textId="77777777" w:rsidTr="007252D8">
        <w:tc>
          <w:tcPr>
            <w:tcW w:w="1843" w:type="dxa"/>
          </w:tcPr>
          <w:p w14:paraId="58276D65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Budapest</w:t>
            </w:r>
          </w:p>
        </w:tc>
        <w:tc>
          <w:tcPr>
            <w:tcW w:w="1843" w:type="dxa"/>
          </w:tcPr>
          <w:p w14:paraId="7B9C9108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1843" w:type="dxa"/>
          </w:tcPr>
          <w:p w14:paraId="4074DBD7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40</w:t>
            </w:r>
          </w:p>
        </w:tc>
        <w:tc>
          <w:tcPr>
            <w:tcW w:w="3685" w:type="dxa"/>
          </w:tcPr>
          <w:p w14:paraId="5E228B5D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ALPHA-VET Kft.: Doki </w:t>
            </w:r>
            <w:proofErr w:type="spellStart"/>
            <w:r w:rsidRPr="007252D8">
              <w:rPr>
                <w:color w:val="000000" w:themeColor="text1"/>
                <w:sz w:val="22"/>
              </w:rPr>
              <w:t>for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Farm-szoftver állattartó telepeknek</w:t>
            </w:r>
            <w:r w:rsidRPr="007252D8">
              <w:rPr>
                <w:i/>
                <w:iCs/>
                <w:color w:val="000000" w:themeColor="text1"/>
                <w:sz w:val="22"/>
              </w:rPr>
              <w:t>;</w:t>
            </w:r>
          </w:p>
          <w:p w14:paraId="6E495AD4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>Andrea Kft.: Duplagéz nyári babaruha kollekció</w:t>
            </w:r>
            <w:r w:rsidRPr="007252D8">
              <w:rPr>
                <w:color w:val="000000" w:themeColor="text1"/>
                <w:sz w:val="22"/>
              </w:rPr>
              <w:t>;</w:t>
            </w:r>
          </w:p>
          <w:p w14:paraId="0F2E7460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Auchan Magyarország Kft.: Az Auchan Martontej által gyártott Auchan Prémium Gazdától az asztalig termékcsaládja;</w:t>
            </w:r>
          </w:p>
          <w:p w14:paraId="04333602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 xml:space="preserve">Balázs-Diák Kft.: Innovatív oktatás a Farkas Bertalan Oktatási és Módszertani Központban; </w:t>
            </w:r>
            <w:r w:rsidRPr="007252D8">
              <w:rPr>
                <w:color w:val="000000" w:themeColor="text1"/>
                <w:sz w:val="22"/>
              </w:rPr>
              <w:t>Ügyesedni drónprogramozás;</w:t>
            </w:r>
          </w:p>
          <w:p w14:paraId="3BABA7DE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>Bocsiviki.hu Kft.: Bocsi Viki Konyha;</w:t>
            </w:r>
          </w:p>
          <w:p w14:paraId="4353D1E1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CO-OP Hungary Zrt.: Coop Jót jó áron 200g-os, </w:t>
            </w:r>
            <w:proofErr w:type="spellStart"/>
            <w:r w:rsidRPr="007252D8">
              <w:rPr>
                <w:color w:val="000000" w:themeColor="text1"/>
                <w:sz w:val="22"/>
              </w:rPr>
              <w:t>védőgázas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csomagolású szeletelt bacon;</w:t>
            </w:r>
            <w:r w:rsidRPr="007252D8">
              <w:rPr>
                <w:i/>
                <w:iCs/>
                <w:color w:val="000000" w:themeColor="text1"/>
                <w:sz w:val="22"/>
              </w:rPr>
              <w:t xml:space="preserve"> Coop Jót jó áron 450g-os kiszerelésű, félzsíros rögös tehéntúró</w:t>
            </w:r>
            <w:r w:rsidRPr="007252D8">
              <w:rPr>
                <w:color w:val="000000" w:themeColor="text1"/>
                <w:sz w:val="22"/>
              </w:rPr>
              <w:t>;</w:t>
            </w:r>
          </w:p>
          <w:p w14:paraId="01A7839A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t>Premet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Kft.: Egyénre tervezett és gyártott </w:t>
            </w:r>
            <w:proofErr w:type="spellStart"/>
            <w:r w:rsidRPr="007252D8">
              <w:rPr>
                <w:color w:val="000000" w:themeColor="text1"/>
                <w:sz w:val="22"/>
              </w:rPr>
              <w:t>epiperiostealis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implantátumok;</w:t>
            </w:r>
          </w:p>
          <w:p w14:paraId="12705CC7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>DOLCETTA Kft.: Édesipari termékcsalád;</w:t>
            </w:r>
          </w:p>
          <w:p w14:paraId="7BA3E9C0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lastRenderedPageBreak/>
              <w:t>Lidl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Magyarország kereskedelmi Bt.: Gluténmentes kakaós csiga;</w:t>
            </w:r>
            <w:r w:rsidRPr="007252D8">
              <w:rPr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Pilos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Free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From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laktózmentes kakaós tej édesítőszerrel;</w:t>
            </w:r>
            <w:r w:rsidRPr="007252D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color w:val="000000" w:themeColor="text1"/>
                <w:sz w:val="22"/>
              </w:rPr>
              <w:t>Pilos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color w:val="000000" w:themeColor="text1"/>
                <w:sz w:val="22"/>
              </w:rPr>
              <w:t>Jumbo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túródesszert; </w:t>
            </w:r>
            <w:r w:rsidRPr="007252D8">
              <w:rPr>
                <w:i/>
                <w:iCs/>
                <w:color w:val="000000" w:themeColor="text1"/>
                <w:sz w:val="22"/>
              </w:rPr>
              <w:t>Szilvás purpur batyu;</w:t>
            </w:r>
          </w:p>
          <w:p w14:paraId="5A4B5D94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Optimális Akadémia RINO képzési programja;</w:t>
            </w:r>
          </w:p>
          <w:p w14:paraId="1851CB83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Optistyle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Kft.: Az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Optistyle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Optikai Szalon szolgáltatásai;</w:t>
            </w:r>
          </w:p>
          <w:p w14:paraId="14F924C7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t>Oriental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color w:val="000000" w:themeColor="text1"/>
                <w:sz w:val="22"/>
              </w:rPr>
              <w:t>Herbs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Kft </w:t>
            </w:r>
            <w:proofErr w:type="spellStart"/>
            <w:r w:rsidRPr="007252D8">
              <w:rPr>
                <w:color w:val="000000" w:themeColor="text1"/>
                <w:sz w:val="22"/>
              </w:rPr>
              <w:t>Chi-Huang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Gyógyító Központ: A TCM, azaz a hagyományos kínai orvoslás protokollja a </w:t>
            </w:r>
            <w:proofErr w:type="spellStart"/>
            <w:r w:rsidRPr="007252D8">
              <w:rPr>
                <w:color w:val="000000" w:themeColor="text1"/>
                <w:sz w:val="22"/>
              </w:rPr>
              <w:t>Chi-Huang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Gyógyító Központban;</w:t>
            </w:r>
          </w:p>
          <w:p w14:paraId="3504A502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 xml:space="preserve">PANZI-PET Kft.: Kutya szárazeledel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Panzi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FitActive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B.C. Prémium termékcsalád</w:t>
            </w:r>
          </w:p>
        </w:tc>
      </w:tr>
      <w:tr w:rsidR="001A4015" w14:paraId="3E9956FE" w14:textId="77777777" w:rsidTr="007252D8">
        <w:tc>
          <w:tcPr>
            <w:tcW w:w="1843" w:type="dxa"/>
          </w:tcPr>
          <w:p w14:paraId="0C34C527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lastRenderedPageBreak/>
              <w:t>Csongrád- Csanád</w:t>
            </w:r>
          </w:p>
        </w:tc>
        <w:tc>
          <w:tcPr>
            <w:tcW w:w="1843" w:type="dxa"/>
          </w:tcPr>
          <w:p w14:paraId="5F7C22DC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843" w:type="dxa"/>
          </w:tcPr>
          <w:p w14:paraId="38524CE1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685" w:type="dxa"/>
          </w:tcPr>
          <w:p w14:paraId="485C3059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CSOMIÉP Kft.: Előre gyártott vasbeton WUM rendszerű átemelő aknák;</w:t>
            </w:r>
          </w:p>
          <w:p w14:paraId="13B7B3A8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 xml:space="preserve">FLORIN Zrt.: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Brado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kéz- és bőrfertőtlenítő termékcsalád;</w:t>
            </w:r>
          </w:p>
          <w:p w14:paraId="0973E809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Hungerit Zrt.: </w:t>
            </w:r>
            <w:proofErr w:type="spellStart"/>
            <w:r w:rsidRPr="007252D8">
              <w:rPr>
                <w:color w:val="000000" w:themeColor="text1"/>
                <w:sz w:val="22"/>
              </w:rPr>
              <w:t>Valdor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252D8">
              <w:rPr>
                <w:color w:val="000000" w:themeColor="text1"/>
                <w:sz w:val="22"/>
              </w:rPr>
              <w:t>Zizu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Csirkemellfiléből készült színhús termék ropogós bundában</w:t>
            </w:r>
          </w:p>
        </w:tc>
      </w:tr>
      <w:tr w:rsidR="001A4015" w14:paraId="00598507" w14:textId="77777777" w:rsidTr="007252D8">
        <w:tc>
          <w:tcPr>
            <w:tcW w:w="1843" w:type="dxa"/>
          </w:tcPr>
          <w:p w14:paraId="1BAB312E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Fejér</w:t>
            </w:r>
          </w:p>
        </w:tc>
        <w:tc>
          <w:tcPr>
            <w:tcW w:w="1843" w:type="dxa"/>
          </w:tcPr>
          <w:p w14:paraId="118A8290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09BF816B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12D494B4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KARSAI Műanyagtechnika Feldolgozó és Szerszámgyártó Holding Zrt.: Magaságyás légáteresztő fallal</w:t>
            </w:r>
          </w:p>
        </w:tc>
      </w:tr>
      <w:tr w:rsidR="001A4015" w14:paraId="7A20C8B5" w14:textId="77777777" w:rsidTr="007252D8">
        <w:tc>
          <w:tcPr>
            <w:tcW w:w="1843" w:type="dxa"/>
          </w:tcPr>
          <w:p w14:paraId="05510389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Győr-Moson-Sopron</w:t>
            </w:r>
          </w:p>
        </w:tc>
        <w:tc>
          <w:tcPr>
            <w:tcW w:w="1843" w:type="dxa"/>
          </w:tcPr>
          <w:p w14:paraId="100155C6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1,5</w:t>
            </w:r>
          </w:p>
        </w:tc>
        <w:tc>
          <w:tcPr>
            <w:tcW w:w="1843" w:type="dxa"/>
          </w:tcPr>
          <w:p w14:paraId="1E4434DB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685" w:type="dxa"/>
          </w:tcPr>
          <w:p w14:paraId="39AC7164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DENT-ART-TECHNIK Kft.: Egyénre tervezett és gyártott </w:t>
            </w:r>
            <w:proofErr w:type="spellStart"/>
            <w:r w:rsidRPr="007252D8">
              <w:rPr>
                <w:color w:val="000000" w:themeColor="text1"/>
                <w:sz w:val="22"/>
              </w:rPr>
              <w:t>epiperiostealis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implantátumok;</w:t>
            </w:r>
          </w:p>
          <w:p w14:paraId="2786D186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>Multi-Cikória Kft.: Maci termékcsalád</w:t>
            </w:r>
          </w:p>
        </w:tc>
      </w:tr>
      <w:tr w:rsidR="001A4015" w14:paraId="0F6B91D3" w14:textId="77777777" w:rsidTr="007252D8">
        <w:tc>
          <w:tcPr>
            <w:tcW w:w="1843" w:type="dxa"/>
          </w:tcPr>
          <w:p w14:paraId="56C0CF73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Hajdú-Bihar</w:t>
            </w:r>
          </w:p>
        </w:tc>
        <w:tc>
          <w:tcPr>
            <w:tcW w:w="1843" w:type="dxa"/>
          </w:tcPr>
          <w:p w14:paraId="3DE346D2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3" w:type="dxa"/>
          </w:tcPr>
          <w:p w14:paraId="5320AA2C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685" w:type="dxa"/>
          </w:tcPr>
          <w:p w14:paraId="272D498E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Nádudvari élelmiszer Feldolgozó és kereskedelmi Kft.: Ementáli sajtos gluténmentes, laktózmentes sertés grill kolbász; </w:t>
            </w:r>
            <w:r w:rsidRPr="007252D8">
              <w:rPr>
                <w:i/>
                <w:iCs/>
                <w:color w:val="000000" w:themeColor="text1"/>
                <w:sz w:val="22"/>
              </w:rPr>
              <w:t>Nádudvari krémjoghurt 10%</w:t>
            </w:r>
          </w:p>
        </w:tc>
      </w:tr>
      <w:tr w:rsidR="001A4015" w14:paraId="377934A5" w14:textId="77777777" w:rsidTr="007252D8">
        <w:tc>
          <w:tcPr>
            <w:tcW w:w="1843" w:type="dxa"/>
          </w:tcPr>
          <w:p w14:paraId="2CC5F8D6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Komárom - Esztergom</w:t>
            </w:r>
          </w:p>
        </w:tc>
        <w:tc>
          <w:tcPr>
            <w:tcW w:w="1843" w:type="dxa"/>
          </w:tcPr>
          <w:p w14:paraId="41E7F186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3" w:type="dxa"/>
          </w:tcPr>
          <w:p w14:paraId="7A297BF7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685" w:type="dxa"/>
          </w:tcPr>
          <w:p w14:paraId="2485AE37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FIWI-HŰT Kft.: Vadkonyha grill termékcsalád; </w:t>
            </w:r>
            <w:r w:rsidRPr="007252D8">
              <w:rPr>
                <w:i/>
                <w:iCs/>
                <w:color w:val="000000" w:themeColor="text1"/>
                <w:sz w:val="22"/>
              </w:rPr>
              <w:t>Vadkonyha készétel termékcsalád</w:t>
            </w:r>
          </w:p>
        </w:tc>
      </w:tr>
      <w:tr w:rsidR="001A4015" w14:paraId="2D15294C" w14:textId="77777777" w:rsidTr="007252D8">
        <w:tc>
          <w:tcPr>
            <w:tcW w:w="1843" w:type="dxa"/>
          </w:tcPr>
          <w:p w14:paraId="3FE56E6A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Pest</w:t>
            </w:r>
          </w:p>
        </w:tc>
        <w:tc>
          <w:tcPr>
            <w:tcW w:w="1843" w:type="dxa"/>
          </w:tcPr>
          <w:p w14:paraId="5FC9B57E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843" w:type="dxa"/>
          </w:tcPr>
          <w:p w14:paraId="58448C92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3685" w:type="dxa"/>
          </w:tcPr>
          <w:p w14:paraId="58D1A929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t>Animall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Professional </w:t>
            </w:r>
            <w:proofErr w:type="spellStart"/>
            <w:r w:rsidRPr="007252D8">
              <w:rPr>
                <w:color w:val="000000" w:themeColor="text1"/>
                <w:sz w:val="22"/>
              </w:rPr>
              <w:t>Care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Kft.: Dr. Peticon termékcsalád;</w:t>
            </w:r>
          </w:p>
          <w:p w14:paraId="7E5367DA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 xml:space="preserve">Jó Hentes Kft.: Jó Hentes 300 g-os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Gourmet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termékcsalád;</w:t>
            </w:r>
          </w:p>
          <w:p w14:paraId="60C40DDB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Otthonod 2000 </w:t>
            </w:r>
            <w:proofErr w:type="spellStart"/>
            <w:r w:rsidRPr="007252D8">
              <w:rPr>
                <w:color w:val="000000" w:themeColor="text1"/>
                <w:sz w:val="22"/>
              </w:rPr>
              <w:t>interior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Design Alkotócsoport: „Lakásból otthont </w:t>
            </w:r>
            <w:r w:rsidRPr="007252D8">
              <w:rPr>
                <w:color w:val="000000" w:themeColor="text1"/>
                <w:sz w:val="22"/>
              </w:rPr>
              <w:lastRenderedPageBreak/>
              <w:t xml:space="preserve">varázsolunk” </w:t>
            </w:r>
            <w:proofErr w:type="spellStart"/>
            <w:r w:rsidRPr="007252D8">
              <w:rPr>
                <w:color w:val="000000" w:themeColor="text1"/>
                <w:sz w:val="22"/>
              </w:rPr>
              <w:t>enteriör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tervezés, lakberendezés;</w:t>
            </w:r>
          </w:p>
          <w:p w14:paraId="5C54678B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Terék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József: Tárogató Hungarikum Koncert online Edition 2021</w:t>
            </w:r>
          </w:p>
        </w:tc>
      </w:tr>
      <w:tr w:rsidR="001A4015" w14:paraId="516A428B" w14:textId="77777777" w:rsidTr="007252D8">
        <w:tc>
          <w:tcPr>
            <w:tcW w:w="1843" w:type="dxa"/>
          </w:tcPr>
          <w:p w14:paraId="1FDE0E5F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lastRenderedPageBreak/>
              <w:t>Szabolcs- Szatmár- Bereg</w:t>
            </w:r>
          </w:p>
        </w:tc>
        <w:tc>
          <w:tcPr>
            <w:tcW w:w="1843" w:type="dxa"/>
          </w:tcPr>
          <w:p w14:paraId="24DA0A1C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843" w:type="dxa"/>
          </w:tcPr>
          <w:p w14:paraId="5BC2A578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685" w:type="dxa"/>
          </w:tcPr>
          <w:p w14:paraId="5552C981" w14:textId="77777777" w:rsidR="001A4015" w:rsidRPr="007252D8" w:rsidRDefault="001A4015" w:rsidP="007252D8">
            <w:pPr>
              <w:ind w:right="95"/>
              <w:rPr>
                <w:i/>
                <w:iCs/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t>Panyolai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Szilvórium Zrt.: </w:t>
            </w:r>
            <w:proofErr w:type="spellStart"/>
            <w:r w:rsidRPr="007252D8">
              <w:rPr>
                <w:color w:val="000000" w:themeColor="text1"/>
                <w:sz w:val="22"/>
              </w:rPr>
              <w:t>Panyolai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Eszencia termékcsalád;</w:t>
            </w:r>
          </w:p>
          <w:p w14:paraId="64093CB1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i/>
                <w:iCs/>
                <w:color w:val="000000" w:themeColor="text1"/>
                <w:sz w:val="22"/>
              </w:rPr>
              <w:t xml:space="preserve">Szatmári Konzervgyár Kft.: Rege </w:t>
            </w:r>
            <w:proofErr w:type="spellStart"/>
            <w:r w:rsidRPr="007252D8">
              <w:rPr>
                <w:i/>
                <w:iCs/>
                <w:color w:val="000000" w:themeColor="text1"/>
                <w:sz w:val="22"/>
              </w:rPr>
              <w:t>Steviás</w:t>
            </w:r>
            <w:proofErr w:type="spellEnd"/>
            <w:r w:rsidRPr="007252D8">
              <w:rPr>
                <w:i/>
                <w:iCs/>
                <w:color w:val="000000" w:themeColor="text1"/>
                <w:sz w:val="22"/>
              </w:rPr>
              <w:t xml:space="preserve"> uborka savanyúság 3-6 cm (370 ml); </w:t>
            </w:r>
            <w:r w:rsidRPr="007252D8">
              <w:rPr>
                <w:color w:val="000000" w:themeColor="text1"/>
                <w:sz w:val="22"/>
              </w:rPr>
              <w:t>Rege Tormás csíkozott Céklasaláta (540 ml)</w:t>
            </w:r>
          </w:p>
        </w:tc>
      </w:tr>
      <w:tr w:rsidR="001A4015" w14:paraId="68F9675B" w14:textId="77777777" w:rsidTr="007252D8">
        <w:tc>
          <w:tcPr>
            <w:tcW w:w="1843" w:type="dxa"/>
          </w:tcPr>
          <w:p w14:paraId="7487AC14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Tolna</w:t>
            </w:r>
          </w:p>
        </w:tc>
        <w:tc>
          <w:tcPr>
            <w:tcW w:w="1843" w:type="dxa"/>
          </w:tcPr>
          <w:p w14:paraId="13E17673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4B89E4EE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04205F6C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 xml:space="preserve">Négy Évszak </w:t>
            </w:r>
            <w:proofErr w:type="spellStart"/>
            <w:r w:rsidRPr="007252D8">
              <w:rPr>
                <w:color w:val="000000" w:themeColor="text1"/>
                <w:sz w:val="22"/>
              </w:rPr>
              <w:t>Training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Kft.: Magyar mese</w:t>
            </w:r>
          </w:p>
        </w:tc>
      </w:tr>
      <w:tr w:rsidR="001A4015" w14:paraId="436E8670" w14:textId="77777777" w:rsidTr="007252D8">
        <w:tc>
          <w:tcPr>
            <w:tcW w:w="1843" w:type="dxa"/>
          </w:tcPr>
          <w:p w14:paraId="42FF05F2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Vas</w:t>
            </w:r>
          </w:p>
        </w:tc>
        <w:tc>
          <w:tcPr>
            <w:tcW w:w="1843" w:type="dxa"/>
          </w:tcPr>
          <w:p w14:paraId="4C93E05E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60134C9D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5F6F1466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Szombathelyi Távhőszolgáltató Kft.: „Zöldülj velünk” szemléletformáló program</w:t>
            </w:r>
          </w:p>
        </w:tc>
      </w:tr>
      <w:tr w:rsidR="001A4015" w14:paraId="0665E2EC" w14:textId="77777777" w:rsidTr="007252D8">
        <w:tc>
          <w:tcPr>
            <w:tcW w:w="1843" w:type="dxa"/>
          </w:tcPr>
          <w:p w14:paraId="02285A6C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Veszprém</w:t>
            </w:r>
          </w:p>
        </w:tc>
        <w:tc>
          <w:tcPr>
            <w:tcW w:w="1843" w:type="dxa"/>
          </w:tcPr>
          <w:p w14:paraId="61218BA4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5EF70B70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467EB801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proofErr w:type="spellStart"/>
            <w:r w:rsidRPr="007252D8">
              <w:rPr>
                <w:color w:val="000000" w:themeColor="text1"/>
                <w:sz w:val="22"/>
              </w:rPr>
              <w:t>Vitaking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Kft.: </w:t>
            </w:r>
            <w:proofErr w:type="spellStart"/>
            <w:r w:rsidRPr="007252D8">
              <w:rPr>
                <w:color w:val="000000" w:themeColor="text1"/>
                <w:sz w:val="22"/>
              </w:rPr>
              <w:t>Vitaking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C-vitamin termékcsalád</w:t>
            </w:r>
          </w:p>
        </w:tc>
      </w:tr>
      <w:tr w:rsidR="001A4015" w14:paraId="2CE58CA4" w14:textId="77777777" w:rsidTr="007252D8">
        <w:tc>
          <w:tcPr>
            <w:tcW w:w="1843" w:type="dxa"/>
          </w:tcPr>
          <w:p w14:paraId="0DBF2212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Zala</w:t>
            </w:r>
          </w:p>
        </w:tc>
        <w:tc>
          <w:tcPr>
            <w:tcW w:w="1843" w:type="dxa"/>
          </w:tcPr>
          <w:p w14:paraId="788AD810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843" w:type="dxa"/>
          </w:tcPr>
          <w:p w14:paraId="018FE19E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</w:tcPr>
          <w:p w14:paraId="07CF0AFF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CREATON South-</w:t>
            </w:r>
            <w:proofErr w:type="spellStart"/>
            <w:r w:rsidRPr="007252D8">
              <w:rPr>
                <w:color w:val="000000" w:themeColor="text1"/>
                <w:sz w:val="22"/>
              </w:rPr>
              <w:t>East</w:t>
            </w:r>
            <w:proofErr w:type="spellEnd"/>
            <w:r w:rsidRPr="007252D8">
              <w:rPr>
                <w:color w:val="000000" w:themeColor="text1"/>
                <w:sz w:val="22"/>
              </w:rPr>
              <w:t xml:space="preserve"> Europe Kft.: RÓNA Tetőcserép termékcsalád</w:t>
            </w:r>
          </w:p>
        </w:tc>
      </w:tr>
      <w:tr w:rsidR="001A4015" w14:paraId="44DA2449" w14:textId="77777777" w:rsidTr="007252D8">
        <w:tc>
          <w:tcPr>
            <w:tcW w:w="1843" w:type="dxa"/>
          </w:tcPr>
          <w:p w14:paraId="7D5130CD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összesen</w:t>
            </w:r>
          </w:p>
        </w:tc>
        <w:tc>
          <w:tcPr>
            <w:tcW w:w="1843" w:type="dxa"/>
          </w:tcPr>
          <w:p w14:paraId="2ECA1A07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41</w:t>
            </w:r>
          </w:p>
        </w:tc>
        <w:tc>
          <w:tcPr>
            <w:tcW w:w="1843" w:type="dxa"/>
          </w:tcPr>
          <w:p w14:paraId="1A554FD8" w14:textId="77777777" w:rsidR="001A4015" w:rsidRPr="007252D8" w:rsidRDefault="001A4015" w:rsidP="007252D8">
            <w:pPr>
              <w:ind w:right="95"/>
              <w:jc w:val="center"/>
              <w:rPr>
                <w:color w:val="000000" w:themeColor="text1"/>
                <w:sz w:val="22"/>
              </w:rPr>
            </w:pPr>
            <w:r w:rsidRPr="007252D8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3685" w:type="dxa"/>
          </w:tcPr>
          <w:p w14:paraId="55E4C804" w14:textId="77777777" w:rsidR="001A4015" w:rsidRPr="007252D8" w:rsidRDefault="001A4015" w:rsidP="007252D8">
            <w:pPr>
              <w:ind w:right="95"/>
              <w:rPr>
                <w:color w:val="000000" w:themeColor="text1"/>
                <w:sz w:val="22"/>
              </w:rPr>
            </w:pPr>
          </w:p>
        </w:tc>
      </w:tr>
    </w:tbl>
    <w:p w14:paraId="7FAECE65" w14:textId="77777777" w:rsidR="001A4015" w:rsidRDefault="001A4015" w:rsidP="007252D8">
      <w:pPr>
        <w:ind w:right="142"/>
        <w:rPr>
          <w:i/>
          <w:iCs/>
          <w:color w:val="000000" w:themeColor="text1"/>
        </w:rPr>
      </w:pPr>
    </w:p>
    <w:bookmarkEnd w:id="0"/>
    <w:p w14:paraId="1B795EF1" w14:textId="77777777" w:rsidR="00A07C30" w:rsidRDefault="00A07C30" w:rsidP="007252D8">
      <w:pPr>
        <w:ind w:right="142"/>
      </w:pPr>
    </w:p>
    <w:sectPr w:rsidR="00A07C30" w:rsidSect="007252D8">
      <w:headerReference w:type="default" r:id="rId6"/>
      <w:headerReference w:type="first" r:id="rId7"/>
      <w:pgSz w:w="11906" w:h="16838"/>
      <w:pgMar w:top="1985" w:right="5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FA0F" w14:textId="77777777" w:rsidR="001A52F1" w:rsidRDefault="001A52F1" w:rsidP="00CC25D6">
      <w:pPr>
        <w:spacing w:after="0" w:line="240" w:lineRule="auto"/>
      </w:pPr>
      <w:r>
        <w:separator/>
      </w:r>
    </w:p>
  </w:endnote>
  <w:endnote w:type="continuationSeparator" w:id="0">
    <w:p w14:paraId="23BD99B9" w14:textId="77777777" w:rsidR="001A52F1" w:rsidRDefault="001A52F1" w:rsidP="00C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0392" w14:textId="77777777" w:rsidR="001A52F1" w:rsidRDefault="001A52F1" w:rsidP="00CC25D6">
      <w:pPr>
        <w:spacing w:after="0" w:line="240" w:lineRule="auto"/>
      </w:pPr>
      <w:r>
        <w:separator/>
      </w:r>
    </w:p>
  </w:footnote>
  <w:footnote w:type="continuationSeparator" w:id="0">
    <w:p w14:paraId="5309CB4E" w14:textId="77777777" w:rsidR="001A52F1" w:rsidRDefault="001A52F1" w:rsidP="00CC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49EA" w14:textId="041EEDF8" w:rsidR="00CC25D6" w:rsidRDefault="007252D8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9C0841" wp14:editId="77B9EC40">
          <wp:simplePos x="0" y="0"/>
          <wp:positionH relativeFrom="column">
            <wp:posOffset>-890271</wp:posOffset>
          </wp:positionH>
          <wp:positionV relativeFrom="page">
            <wp:posOffset>9524</wp:posOffset>
          </wp:positionV>
          <wp:extent cx="7610475" cy="1076579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jto_alny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7" cy="1078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6DDB" w14:textId="40687614" w:rsidR="007252D8" w:rsidRDefault="007252D8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86C3C6" wp14:editId="21305E91">
          <wp:simplePos x="0" y="0"/>
          <wp:positionH relativeFrom="column">
            <wp:posOffset>-899795</wp:posOffset>
          </wp:positionH>
          <wp:positionV relativeFrom="page">
            <wp:posOffset>-9525</wp:posOffset>
          </wp:positionV>
          <wp:extent cx="7615409" cy="10772775"/>
          <wp:effectExtent l="0" t="0" r="508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jto_alnyomat_fedlaph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734" cy="10781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15"/>
    <w:rsid w:val="001A4015"/>
    <w:rsid w:val="001A52F1"/>
    <w:rsid w:val="007252D8"/>
    <w:rsid w:val="009A0D94"/>
    <w:rsid w:val="00A07C30"/>
    <w:rsid w:val="00B66F29"/>
    <w:rsid w:val="00C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9A41"/>
  <w15:chartTrackingRefBased/>
  <w15:docId w15:val="{49D5158F-7DAB-4A26-A721-2A51B9C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015"/>
    <w:rPr>
      <w:rFonts w:ascii="Georgia" w:hAnsi="Georgi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5D6"/>
    <w:rPr>
      <w:rFonts w:ascii="Georgia" w:hAnsi="Georgia"/>
      <w:sz w:val="24"/>
    </w:rPr>
  </w:style>
  <w:style w:type="paragraph" w:styleId="llb">
    <w:name w:val="footer"/>
    <w:basedOn w:val="Norml"/>
    <w:link w:val="llbChar"/>
    <w:uiPriority w:val="99"/>
    <w:unhideWhenUsed/>
    <w:rsid w:val="00CC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5D6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Kiss Károlyné</dc:creator>
  <cp:keywords/>
  <dc:description/>
  <cp:lastModifiedBy>László Tibor Horváth</cp:lastModifiedBy>
  <cp:revision>3</cp:revision>
  <dcterms:created xsi:type="dcterms:W3CDTF">2022-07-24T08:03:00Z</dcterms:created>
  <dcterms:modified xsi:type="dcterms:W3CDTF">2022-08-19T04:30:00Z</dcterms:modified>
</cp:coreProperties>
</file>