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FA1D79" w14:textId="77777777" w:rsidR="00B14994" w:rsidRPr="001A6158" w:rsidRDefault="00B14994" w:rsidP="00B14994">
      <w:pPr>
        <w:spacing w:after="0" w:line="276" w:lineRule="auto"/>
        <w:rPr>
          <w:rFonts w:eastAsia="Calibri" w:cs="Calibri"/>
          <w:b/>
          <w:i/>
          <w:kern w:val="2"/>
          <w:szCs w:val="24"/>
          <w:u w:val="single"/>
          <w14:ligatures w14:val="standardContextual"/>
        </w:rPr>
      </w:pPr>
      <w:r w:rsidRPr="001A6158">
        <w:rPr>
          <w:rFonts w:eastAsia="Calibri" w:cs="Calibri"/>
          <w:b/>
          <w:i/>
          <w:kern w:val="2"/>
          <w:szCs w:val="24"/>
          <w:u w:val="single"/>
          <w14:ligatures w14:val="standardContextual"/>
        </w:rPr>
        <w:t>SAJTÓKÖZLEMÉNY – AZONNAL KÖZÖLHETŐ</w:t>
      </w:r>
    </w:p>
    <w:p w14:paraId="6849B533" w14:textId="77777777" w:rsidR="00B14994" w:rsidRPr="001A6158" w:rsidRDefault="00B14994" w:rsidP="00B14994">
      <w:pPr>
        <w:spacing w:after="0" w:line="276" w:lineRule="auto"/>
        <w:rPr>
          <w:rFonts w:eastAsia="Calibri" w:cs="Calibri"/>
          <w:kern w:val="2"/>
          <w:szCs w:val="24"/>
          <w14:ligatures w14:val="standardContextual"/>
        </w:rPr>
      </w:pPr>
    </w:p>
    <w:p w14:paraId="6EB9444F" w14:textId="77777777" w:rsidR="00B14994" w:rsidRPr="001A6158" w:rsidRDefault="00B14994" w:rsidP="00B14994">
      <w:pPr>
        <w:spacing w:after="0" w:line="276" w:lineRule="auto"/>
        <w:jc w:val="both"/>
        <w:rPr>
          <w:rFonts w:eastAsia="Calibri" w:cs="Calibri"/>
          <w:b/>
          <w:kern w:val="2"/>
          <w:szCs w:val="24"/>
          <w14:ligatures w14:val="standardContextual"/>
        </w:rPr>
      </w:pPr>
      <w:r w:rsidRPr="001A6158">
        <w:rPr>
          <w:rFonts w:eastAsia="Calibri" w:cs="Calibri"/>
          <w:b/>
          <w:kern w:val="2"/>
          <w:szCs w:val="24"/>
          <w14:ligatures w14:val="standardContextual"/>
        </w:rPr>
        <w:t>Harminckét pályázó, köztük egy határon túli vállalkozás vehette át az Érték és Minőség Nagydíj</w:t>
      </w:r>
      <w:r>
        <w:rPr>
          <w:rFonts w:eastAsia="Calibri" w:cs="Calibri"/>
          <w:b/>
          <w:kern w:val="2"/>
          <w:szCs w:val="24"/>
          <w14:ligatures w14:val="standardContextual"/>
        </w:rPr>
        <w:t xml:space="preserve"> Tanúsító Védjegy használati jogát</w:t>
      </w:r>
      <w:r w:rsidRPr="001A6158">
        <w:rPr>
          <w:rFonts w:eastAsia="Calibri" w:cs="Calibri"/>
          <w:b/>
          <w:kern w:val="2"/>
          <w:szCs w:val="24"/>
          <w14:ligatures w14:val="standardContextual"/>
        </w:rPr>
        <w:t xml:space="preserve"> az Országházban szeptember 12-én</w:t>
      </w:r>
    </w:p>
    <w:p w14:paraId="547E8249" w14:textId="77777777" w:rsidR="00B14994" w:rsidRPr="00476629" w:rsidRDefault="00B14994" w:rsidP="00B14994">
      <w:pPr>
        <w:spacing w:after="0" w:line="276" w:lineRule="auto"/>
        <w:jc w:val="both"/>
        <w:rPr>
          <w:rFonts w:eastAsia="Calibri" w:cs="Calibri"/>
          <w:b/>
          <w:kern w:val="2"/>
          <w:sz w:val="18"/>
          <w:szCs w:val="18"/>
          <w14:ligatures w14:val="standardContextual"/>
        </w:rPr>
      </w:pPr>
    </w:p>
    <w:p w14:paraId="14590077" w14:textId="77777777" w:rsidR="00B14994" w:rsidRPr="001A6158" w:rsidRDefault="00B14994" w:rsidP="00B14994">
      <w:pPr>
        <w:spacing w:after="0" w:line="276" w:lineRule="auto"/>
        <w:ind w:left="1276"/>
        <w:jc w:val="both"/>
        <w:rPr>
          <w:rFonts w:eastAsia="Calibri" w:cs="Calibri"/>
          <w:b/>
          <w:kern w:val="2"/>
          <w:szCs w:val="24"/>
          <w14:ligatures w14:val="standardContextual"/>
        </w:rPr>
      </w:pPr>
      <w:r w:rsidRPr="001A6158">
        <w:rPr>
          <w:rFonts w:eastAsia="Calibri" w:cs="Calibri"/>
          <w:b/>
          <w:kern w:val="2"/>
          <w:szCs w:val="24"/>
          <w14:ligatures w14:val="standardContextual"/>
        </w:rPr>
        <w:t xml:space="preserve">2024-ben is </w:t>
      </w:r>
      <w:r>
        <w:rPr>
          <w:rFonts w:eastAsia="Calibri" w:cs="Calibri"/>
          <w:b/>
          <w:kern w:val="2"/>
          <w:szCs w:val="24"/>
          <w14:ligatures w14:val="standardContextual"/>
        </w:rPr>
        <w:t xml:space="preserve">a </w:t>
      </w:r>
      <w:r w:rsidRPr="001A6158">
        <w:rPr>
          <w:rFonts w:eastAsia="Calibri" w:cs="Calibri"/>
          <w:b/>
          <w:kern w:val="2"/>
          <w:szCs w:val="24"/>
          <w14:ligatures w14:val="standardContextual"/>
        </w:rPr>
        <w:t>mezőgazdasági termékek</w:t>
      </w:r>
      <w:r>
        <w:rPr>
          <w:rFonts w:eastAsia="Calibri" w:cs="Calibri"/>
          <w:b/>
          <w:kern w:val="2"/>
          <w:szCs w:val="24"/>
          <w14:ligatures w14:val="standardContextual"/>
        </w:rPr>
        <w:t xml:space="preserve"> voltak túlsúlyban</w:t>
      </w:r>
      <w:r w:rsidRPr="001A6158">
        <w:rPr>
          <w:rFonts w:eastAsia="Calibri" w:cs="Calibri"/>
          <w:b/>
          <w:kern w:val="2"/>
          <w:szCs w:val="24"/>
          <w14:ligatures w14:val="standardContextual"/>
        </w:rPr>
        <w:t>, de megjelentek a robotika, és a mesterséges intelligencia vívmányai is</w:t>
      </w:r>
    </w:p>
    <w:p w14:paraId="357395D2" w14:textId="77777777" w:rsidR="00B14994" w:rsidRPr="00B14994" w:rsidRDefault="00B14994" w:rsidP="00B14994">
      <w:pPr>
        <w:spacing w:after="0" w:line="276" w:lineRule="auto"/>
        <w:ind w:left="1276"/>
        <w:jc w:val="both"/>
        <w:rPr>
          <w:rFonts w:eastAsia="Calibri" w:cs="Calibri"/>
          <w:b/>
          <w:kern w:val="2"/>
          <w:sz w:val="18"/>
          <w:szCs w:val="18"/>
          <w14:ligatures w14:val="standardContextual"/>
        </w:rPr>
      </w:pPr>
    </w:p>
    <w:p w14:paraId="2E4762CC" w14:textId="5D192308" w:rsidR="00B14994" w:rsidRPr="001A6158" w:rsidRDefault="00B14994" w:rsidP="00B14994">
      <w:pPr>
        <w:spacing w:after="0" w:line="276" w:lineRule="auto"/>
        <w:ind w:left="1276"/>
        <w:jc w:val="both"/>
        <w:rPr>
          <w:rFonts w:eastAsia="Calibri" w:cs="Calibri"/>
          <w:b/>
          <w:kern w:val="2"/>
          <w:szCs w:val="24"/>
          <w14:ligatures w14:val="standardContextual"/>
        </w:rPr>
      </w:pPr>
      <w:r w:rsidRPr="001A6158">
        <w:rPr>
          <w:rFonts w:eastAsia="Calibri" w:cs="Calibri"/>
          <w:b/>
          <w:kern w:val="2"/>
          <w:szCs w:val="24"/>
          <w14:ligatures w14:val="standardContextual"/>
        </w:rPr>
        <w:t>Átadták az Érték és Minőség Nagydíj Pályázat kitüntetéseit a Gazdaság Ünnepén, az Országház Főrendiházi Üléstermében szeptember 12-én. Idén a védjegyhasználatot és a kitüntetést 32 pályázó 38 pályázata érdemelte ki, több mint 30 különböző területen tevékenykedő vállalkozás mutatta meg alkotóerejét, kreativitását. Az elmúlt évekhez hasonlóan idén is a mezőgazdasághoz kötődő termékek</w:t>
      </w:r>
      <w:r>
        <w:rPr>
          <w:rFonts w:eastAsia="Calibri" w:cs="Calibri"/>
          <w:b/>
          <w:kern w:val="2"/>
          <w:szCs w:val="24"/>
          <w14:ligatures w14:val="standardContextual"/>
        </w:rPr>
        <w:t xml:space="preserve"> alkották a legnépesebb díjazotti csoportot</w:t>
      </w:r>
      <w:r w:rsidRPr="001A6158">
        <w:rPr>
          <w:rFonts w:eastAsia="Calibri" w:cs="Calibri"/>
          <w:b/>
          <w:kern w:val="2"/>
          <w:szCs w:val="24"/>
          <w14:ligatures w14:val="standardContextual"/>
        </w:rPr>
        <w:t xml:space="preserve">, az ágazatot érintő ismert nehézségek ellenére. Új színt hozott az idei mezőnybe, hogy a pályázók 10%-a </w:t>
      </w:r>
      <w:r>
        <w:rPr>
          <w:rFonts w:eastAsia="Calibri" w:cs="Calibri"/>
          <w:b/>
          <w:kern w:val="2"/>
          <w:szCs w:val="24"/>
          <w14:ligatures w14:val="standardContextual"/>
        </w:rPr>
        <w:t xml:space="preserve">a </w:t>
      </w:r>
      <w:r w:rsidRPr="001A6158">
        <w:rPr>
          <w:rFonts w:eastAsia="Calibri" w:cs="Calibri"/>
          <w:b/>
          <w:kern w:val="2"/>
          <w:szCs w:val="24"/>
          <w14:ligatures w14:val="standardContextual"/>
        </w:rPr>
        <w:t xml:space="preserve">robotika, a mesterséges intelligencia és az informatika területén alkotott kiemelkedőt. A díjazott pályázatok az ország 12 vármegyéjéből, egy pályázat pedig határainkon túlról, Erdélyből érkezett. Az ünnepségen beszédet mondott és a kitüntetéseket átadta: Latorcai János, az Országgyűlés alelnöke, és Farkas Sándor, az Agrárminisztérium miniszterhelyettese. A Kiírói Tanács örömmel tapasztalta, hogy egyrészről jelentős volt az újonnan díjazott pályázók száma, másrészről pedig azt, hogy </w:t>
      </w:r>
      <w:r>
        <w:rPr>
          <w:rFonts w:eastAsia="Calibri" w:cs="Calibri"/>
          <w:b/>
          <w:kern w:val="2"/>
          <w:szCs w:val="24"/>
          <w14:ligatures w14:val="standardContextual"/>
        </w:rPr>
        <w:t>mára már</w:t>
      </w:r>
      <w:r w:rsidRPr="001A6158">
        <w:rPr>
          <w:rFonts w:eastAsia="Calibri" w:cs="Calibri"/>
          <w:b/>
          <w:kern w:val="2"/>
          <w:szCs w:val="24"/>
          <w14:ligatures w14:val="standardContextual"/>
        </w:rPr>
        <w:t xml:space="preserve"> 200 partnerük több</w:t>
      </w:r>
      <w:r w:rsidR="00A50141">
        <w:rPr>
          <w:rFonts w:eastAsia="Calibri" w:cs="Calibri"/>
          <w:b/>
          <w:kern w:val="2"/>
          <w:szCs w:val="24"/>
          <w14:ligatures w14:val="standardContextual"/>
        </w:rPr>
        <w:t>,</w:t>
      </w:r>
      <w:r w:rsidRPr="001A6158">
        <w:rPr>
          <w:rFonts w:eastAsia="Calibri" w:cs="Calibri"/>
          <w:b/>
          <w:kern w:val="2"/>
          <w:szCs w:val="24"/>
          <w14:ligatures w14:val="standardContextual"/>
        </w:rPr>
        <w:t xml:space="preserve"> mint 1000 terméke, termékcsoportja, szolgáltatása használja az Érték és Minőség Nagydíj Tanúsító Védjegyet.  </w:t>
      </w:r>
    </w:p>
    <w:p w14:paraId="03A5E6DB" w14:textId="77777777" w:rsidR="00B14994" w:rsidRPr="00B14994" w:rsidRDefault="00B14994" w:rsidP="00B14994">
      <w:pPr>
        <w:spacing w:after="0" w:line="276" w:lineRule="auto"/>
        <w:ind w:left="1276"/>
        <w:jc w:val="both"/>
        <w:rPr>
          <w:rFonts w:eastAsia="Calibri" w:cs="Calibri"/>
          <w:b/>
          <w:kern w:val="2"/>
          <w:sz w:val="18"/>
          <w:szCs w:val="18"/>
          <w14:ligatures w14:val="standardContextual"/>
        </w:rPr>
      </w:pPr>
    </w:p>
    <w:p w14:paraId="0E96229F" w14:textId="3460FD0D" w:rsidR="00B14994" w:rsidRPr="001A6158" w:rsidRDefault="00B14994" w:rsidP="00B14994">
      <w:pPr>
        <w:spacing w:after="0" w:line="276" w:lineRule="auto"/>
        <w:ind w:left="1276"/>
        <w:jc w:val="both"/>
        <w:rPr>
          <w:rFonts w:eastAsia="Calibri" w:cs="Calibri"/>
          <w:kern w:val="2"/>
          <w:szCs w:val="24"/>
          <w14:ligatures w14:val="standardContextual"/>
        </w:rPr>
      </w:pPr>
      <w:r w:rsidRPr="001A6158">
        <w:rPr>
          <w:rFonts w:eastAsia="Calibri" w:cs="Calibri"/>
          <w:kern w:val="2"/>
          <w:szCs w:val="24"/>
          <w14:ligatures w14:val="standardContextual"/>
        </w:rPr>
        <w:t xml:space="preserve">Az Érték és Minőség Nagydíj Pályázatot 2024-ben hetedik alkalommal írta ki és valósította meg a DIAMOND Szervezőiroda Bt., az ExVA Vizsgáló és Tanúsító Kft., a FANNIZERO Kft., a Hajnal Húskombinát Kft., az INNOVA Észak-Alföld Regionális Fejlesztési és Innovációs Ügynökség Nonprofit Kft., a LEGRAND Magyarország Villamos Rendszerek Zrt., a SZÁM-PONT Számítástechnikai </w:t>
      </w:r>
      <w:r w:rsidR="00A50141">
        <w:rPr>
          <w:rFonts w:eastAsia="Calibri" w:cs="Calibri"/>
          <w:kern w:val="2"/>
          <w:szCs w:val="24"/>
          <w14:ligatures w14:val="standardContextual"/>
        </w:rPr>
        <w:t xml:space="preserve">Szolgáltató </w:t>
      </w:r>
      <w:r w:rsidRPr="001A6158">
        <w:rPr>
          <w:rFonts w:eastAsia="Calibri" w:cs="Calibri"/>
          <w:kern w:val="2"/>
          <w:szCs w:val="24"/>
          <w14:ligatures w14:val="standardContextual"/>
        </w:rPr>
        <w:t>és Oktató Központ Kft., mint a pályázati rendszer Kiírói Tanácsa. Az Érték és Minőség Nagydíj Pályázat eseményeinek fővédnöke Latorcai János, az Országgyűlés alelnöke. Kiemelt támogatója a Miniszterelnökség Nemzetpolitikáért Felelős Államtitkársága, szakmai támogatója az Agrárminisztérium, szakmai partnere a Nemzeti Élelmiszerlánc-biztonsági Hivatal.</w:t>
      </w:r>
    </w:p>
    <w:p w14:paraId="30BAF70B" w14:textId="77777777" w:rsidR="00B14994" w:rsidRDefault="00B14994" w:rsidP="00B14994">
      <w:pPr>
        <w:spacing w:after="0" w:line="276" w:lineRule="auto"/>
        <w:ind w:left="1276"/>
        <w:jc w:val="both"/>
        <w:rPr>
          <w:rFonts w:eastAsia="Calibri" w:cs="Calibri"/>
          <w:kern w:val="2"/>
          <w:szCs w:val="24"/>
          <w14:ligatures w14:val="standardContextual"/>
        </w:rPr>
      </w:pPr>
      <w:r w:rsidRPr="001A6158">
        <w:rPr>
          <w:rFonts w:eastAsia="Calibri" w:cs="Calibri"/>
          <w:kern w:val="2"/>
          <w:szCs w:val="24"/>
          <w14:ligatures w14:val="standardContextual"/>
        </w:rPr>
        <w:t>Az Érték és Minőség Nagydíj Pályázat kitüntetéseit a hagyományoknak megfelelően idén is az Országház Főrendiházi Üléstermében adták át ünnepélyes keretek között szeptember 12-én. Az Érték és Minőség Nagydíj Tanúsító Védjegy használata és vele a kitüntető cím viselése azon áruk, szolgáltatások, gazdasági szervezetek elismerése, amelyek megfelelnek egy</w:t>
      </w:r>
      <w:r>
        <w:rPr>
          <w:rFonts w:eastAsia="Calibri" w:cs="Calibri"/>
          <w:kern w:val="2"/>
          <w:szCs w:val="24"/>
          <w14:ligatures w14:val="standardContextual"/>
        </w:rPr>
        <w:t xml:space="preserve"> magas színvonalú,</w:t>
      </w:r>
      <w:r w:rsidRPr="001A6158">
        <w:rPr>
          <w:rFonts w:eastAsia="Calibri" w:cs="Calibri"/>
          <w:kern w:val="2"/>
          <w:szCs w:val="24"/>
          <w14:ligatures w14:val="standardContextual"/>
        </w:rPr>
        <w:t xml:space="preserve"> komplex feltételrendszernek, és tevékenységük során bizonyíthatóan elkötelezettek a minőség ügye iránt. A pályázat és maga a védjegy olyan kiemelkedő eredményekre </w:t>
      </w:r>
      <w:r w:rsidRPr="001A6158">
        <w:rPr>
          <w:rFonts w:eastAsia="Calibri" w:cs="Calibri"/>
          <w:kern w:val="2"/>
          <w:szCs w:val="24"/>
          <w14:ligatures w14:val="standardContextual"/>
        </w:rPr>
        <w:lastRenderedPageBreak/>
        <w:t>és teljesítményekre összpontosít, olyan vállalkozásokat ismer el, ahol különös figyelmet szentelnek a természeti környezet védelmére, a fenntarthatóságra, az energiahatékonyságra és korszerű, modern eszközökkel válaszolnak a globális kihívásokra.</w:t>
      </w:r>
    </w:p>
    <w:p w14:paraId="60D03137" w14:textId="77777777" w:rsidR="00B14994" w:rsidRPr="00B14994" w:rsidRDefault="00B14994" w:rsidP="00B14994">
      <w:pPr>
        <w:spacing w:after="0" w:line="276" w:lineRule="auto"/>
        <w:ind w:left="1276"/>
        <w:jc w:val="both"/>
        <w:rPr>
          <w:rFonts w:eastAsia="Calibri" w:cs="Calibri"/>
          <w:kern w:val="2"/>
          <w:sz w:val="18"/>
          <w:szCs w:val="18"/>
          <w14:ligatures w14:val="standardContextual"/>
        </w:rPr>
      </w:pPr>
    </w:p>
    <w:p w14:paraId="0FA42D34" w14:textId="77777777" w:rsidR="00B14994" w:rsidRDefault="00B14994" w:rsidP="00B14994">
      <w:pPr>
        <w:spacing w:after="0" w:line="276" w:lineRule="auto"/>
        <w:ind w:left="1276"/>
        <w:jc w:val="both"/>
        <w:rPr>
          <w:rFonts w:eastAsia="Calibri" w:cs="Calibri"/>
          <w:kern w:val="2"/>
          <w:szCs w:val="24"/>
          <w14:ligatures w14:val="standardContextual"/>
        </w:rPr>
      </w:pPr>
      <w:r w:rsidRPr="001A6158">
        <w:rPr>
          <w:rFonts w:eastAsia="Calibri" w:cs="Calibri"/>
          <w:b/>
          <w:kern w:val="2"/>
          <w:szCs w:val="24"/>
          <w14:ligatures w14:val="standardContextual"/>
        </w:rPr>
        <w:t>Kiss Károlyné Ildikó az Érték és Minőség Nagydíj Pályázati Rendszer alapítója elmondta:</w:t>
      </w:r>
      <w:r w:rsidRPr="001A6158">
        <w:rPr>
          <w:rFonts w:eastAsia="Calibri" w:cs="Calibri"/>
          <w:kern w:val="2"/>
          <w:szCs w:val="24"/>
          <w14:ligatures w14:val="standardContextual"/>
        </w:rPr>
        <w:t xml:space="preserve"> „</w:t>
      </w:r>
      <w:r w:rsidRPr="001A6158">
        <w:rPr>
          <w:rFonts w:eastAsia="Calibri" w:cs="Calibri"/>
          <w:i/>
          <w:kern w:val="2"/>
          <w:szCs w:val="24"/>
          <w14:ligatures w14:val="standardContextual"/>
        </w:rPr>
        <w:t xml:space="preserve">Magyarország jövője és a válságokon való átlendülés kulcsa a minőség iránti elkötelezettségben rejlik. Ez a megközelítés nem csupán a talpon maradásunkat biztosíthatja, hanem lehetőséget teremt arra is, hogy fontos szereplővé váljunk a nemzetközi piacokon. A kihívásokkal teli időszakokban különösen fontos a minőségi termékek és szolgáltatások elismerése és előtérbe helyezése, mint amilyen az Érték és Minőség Nagydíj Pályázati Rendszerünk is, amely egyedülállóan nem szakmaspecifikus </w:t>
      </w:r>
      <w:r>
        <w:rPr>
          <w:rFonts w:eastAsia="Calibri" w:cs="Calibri"/>
          <w:i/>
          <w:kern w:val="2"/>
          <w:szCs w:val="24"/>
          <w14:ligatures w14:val="standardContextual"/>
        </w:rPr>
        <w:t>megmérettetési lehetőséget</w:t>
      </w:r>
      <w:r w:rsidRPr="001A6158">
        <w:rPr>
          <w:rFonts w:eastAsia="Calibri" w:cs="Calibri"/>
          <w:i/>
          <w:kern w:val="2"/>
          <w:szCs w:val="24"/>
          <w14:ligatures w14:val="standardContextual"/>
        </w:rPr>
        <w:t xml:space="preserve"> kínál. A szigorú bírálati rendszerünk továbbra is garantálja, hogy csak igazán magas minőségű termékek és szolgáltatások nyerhessék el a védjegyünk használatának jogát, ezzel is szolgálva a fogyasztók érdekeit és biztonságát. A gazdasági előrejelzések és a stabilizálódó környezet fényében különös figyelmet fordítunk arra, hogy új lehetőségeket tárjunk fel a minőségi fejlődés és innováció terén, megerősítve ezzel Magyarország pozícióját a globális piacon </w:t>
      </w:r>
      <w:r w:rsidRPr="001A6158">
        <w:rPr>
          <w:rFonts w:eastAsia="Calibri" w:cs="Calibri"/>
          <w:kern w:val="2"/>
          <w:szCs w:val="24"/>
          <w14:ligatures w14:val="standardContextual"/>
        </w:rPr>
        <w:t>– fogalmazott az ügyvezető igazgató.</w:t>
      </w:r>
    </w:p>
    <w:p w14:paraId="5B58CD26" w14:textId="77777777" w:rsidR="00B14994" w:rsidRPr="00B14994" w:rsidRDefault="00B14994" w:rsidP="00B14994">
      <w:pPr>
        <w:spacing w:after="0" w:line="276" w:lineRule="auto"/>
        <w:ind w:left="1276"/>
        <w:jc w:val="both"/>
        <w:rPr>
          <w:rFonts w:eastAsia="Calibri" w:cs="Calibri"/>
          <w:i/>
          <w:kern w:val="2"/>
          <w:sz w:val="18"/>
          <w:szCs w:val="18"/>
          <w14:ligatures w14:val="standardContextual"/>
        </w:rPr>
      </w:pPr>
    </w:p>
    <w:p w14:paraId="2866CCF4" w14:textId="77777777" w:rsidR="00B14994" w:rsidRDefault="00B14994" w:rsidP="00B14994">
      <w:pPr>
        <w:spacing w:after="0" w:line="276" w:lineRule="auto"/>
        <w:ind w:left="1276"/>
        <w:jc w:val="both"/>
        <w:rPr>
          <w:rFonts w:eastAsia="Calibri" w:cs="Calibri"/>
          <w:i/>
          <w:kern w:val="2"/>
          <w:szCs w:val="24"/>
          <w14:ligatures w14:val="standardContextual"/>
        </w:rPr>
      </w:pPr>
      <w:r w:rsidRPr="001A6158">
        <w:rPr>
          <w:rFonts w:eastAsia="Calibri" w:cs="Calibri"/>
          <w:b/>
          <w:i/>
          <w:kern w:val="2"/>
          <w:szCs w:val="24"/>
          <w14:ligatures w14:val="standardContextual"/>
        </w:rPr>
        <w:t>Latorcai János, az Országgyűlés alelnöke, az Érték és Minőség Nagydíj Pályázati fővédnöke köszöntőjében kiemelte:</w:t>
      </w:r>
      <w:r w:rsidRPr="001A6158">
        <w:rPr>
          <w:rFonts w:eastAsia="Calibri" w:cs="Calibri"/>
          <w:i/>
          <w:kern w:val="2"/>
          <w:szCs w:val="24"/>
          <w14:ligatures w14:val="standardContextual"/>
        </w:rPr>
        <w:t xml:space="preserve"> „Az év első felében folyamatosan nőtt a kiskereskedelmi forgalom volumene, vagyis már hatodik hónapja töretlen a fogyasztás bővülése. Meg kell azonban jegyezni azt is, hogy a bővülés csak szerényebb mértékben követi a reálbérek emelkedését, mely az év első felében mintegy tizedével emelkedett. Ennek következtében az év hátralévő felében fokozatos élénkülés várhat a magyar gazdaságra, elsősorban azért, mert a reálbérek emelkedése szép lassan feloldja a háztartások óvatosságát, és a megtakarítások növekedése mellett a lakossági fogyasztás is extenzívebbé válhat. A lakosságot óvatosságra intő bizonytalansági tényezők egy jelentős része az üzleti szférára is negatív hatást gyakorolt, ugyanakkor egyértelműen érzékelhető, hogy a hosszútávra tervező vállalkozások mindent elkövettek, hogy versenyelőnyre tegyenek szert. Rövidtávon egy termék akciózása, átcsomagolása is versenyelőnyt jelenthet, hosszútávon azonban csak az innovációval párosuló aktív minőségpolitika, azaz, az érték és a minőség előállítása vezethet sikerhez. A termék számára önmagában bizalmat kölcsönözhet egy közismert márka értéke is, mely a megkülönböztetés mellett a legtöbb esetben ugyanúgy a minőség tanúsítását is hivatott szolgálni, mint az erre a célra létrehozott védjegyek. A hiteles minőségtanúsítás - azáltal, hogy bizalmat ébreszt a fogyasztóban - egyértelműen versenyelőnyt jelent és piacképesebbé teszi a terméket vagy szolgáltatást. Ennek gyakorlati jelentőségét idén is sokan felismerték és megmérettették magukat hazánk egyik legismertebb és talán legnagyobb közbizalomnak örvendő minőségtanúsító rendszerében, az Érték és Minőség Nagydíj pályázatán.”</w:t>
      </w:r>
    </w:p>
    <w:p w14:paraId="0AD174CD" w14:textId="77777777" w:rsidR="00B14994" w:rsidRPr="001A6158" w:rsidRDefault="00B14994" w:rsidP="00B14994">
      <w:pPr>
        <w:spacing w:after="0" w:line="276" w:lineRule="auto"/>
        <w:ind w:left="1276"/>
        <w:jc w:val="both"/>
        <w:rPr>
          <w:rFonts w:eastAsia="Calibri" w:cs="Calibri"/>
          <w:i/>
          <w:kern w:val="2"/>
          <w:szCs w:val="24"/>
          <w14:ligatures w14:val="standardContextual"/>
        </w:rPr>
      </w:pPr>
      <w:r w:rsidRPr="001A6158">
        <w:rPr>
          <w:rFonts w:eastAsia="Calibri" w:cs="Calibri"/>
          <w:b/>
          <w:kern w:val="2"/>
          <w:szCs w:val="24"/>
          <w14:ligatures w14:val="standardContextual"/>
        </w:rPr>
        <w:lastRenderedPageBreak/>
        <w:t xml:space="preserve">Farkas Sándor, az Agrárminisztérium miniszterhelyettese úgy fogalmazott: </w:t>
      </w:r>
      <w:r w:rsidRPr="001A6158">
        <w:rPr>
          <w:rFonts w:eastAsia="Calibri" w:cs="Calibri"/>
          <w:kern w:val="2"/>
          <w:szCs w:val="24"/>
          <w14:ligatures w14:val="standardContextual"/>
        </w:rPr>
        <w:t>„</w:t>
      </w:r>
      <w:r w:rsidRPr="001A6158">
        <w:rPr>
          <w:rFonts w:eastAsia="Calibri" w:cs="Calibri"/>
          <w:i/>
          <w:kern w:val="2"/>
          <w:szCs w:val="24"/>
          <w14:ligatures w14:val="standardContextual"/>
        </w:rPr>
        <w:t>A XXI. század úgy tűnik, hogy komoly erőpróba az emberiség számára, hiszen az elmúlt évtized gazdasági fejlődése és életszínvonal emelkedése közepette senki sem láthatta előre, hogy előbb egy világjárvány, majd egy történelmi mértékű aszály, végül egy háború gyökeresen átformálja életünket. Megtapasztaltuk, hogy a mai világban mennyire kiszolgáltatottak egymásnak a nemzetek és bennük, mi emberek. A háború és az azokra adott hibás brüsszeli válaszok ezt tovább fokozták és egyben bebizonyították, hogy a nemzetek önrendelkezésének és önellátásának teljes feladása olyan sebezhetőséget jelent, amelyet egyik ország felelős vezetése sem engedhet meg magának. Sokan és sokszor támadják Magyarországot és annak Kormányát azért a politikájáért, amelyben kiáll a béke, a nemzet szuverenitása, a magyar emberek, a családok és a vállalkozások védelme érdekében. A békével nemcsak emberek ezreinek életét menthetjük meg, hanem a gazdaságilag hanyatló Európa is újra megerősödhetne, amivel az európai nemzetek végre ismételten a fejlődés útjára állhatnának. A haladás kulcsa mindig is az innováció volt és ahogy manapság a felgyorsult világunk alakul, ennek különleges jelentősége van és lesz. Ebben nyújt hosszú évek óta segítséget az Érték és Minőség Nagydíj Pályázat, amely mára a magyar termékek és szolgáltatások minőségének fokmérőjévé vált.”</w:t>
      </w:r>
    </w:p>
    <w:p w14:paraId="207A8CE1" w14:textId="77777777" w:rsidR="00B14994" w:rsidRPr="001A6158" w:rsidRDefault="00B14994" w:rsidP="00B14994">
      <w:pPr>
        <w:suppressAutoHyphens/>
        <w:autoSpaceDN w:val="0"/>
        <w:spacing w:after="0" w:line="276" w:lineRule="auto"/>
        <w:ind w:left="1276"/>
        <w:jc w:val="both"/>
        <w:textAlignment w:val="baseline"/>
        <w:rPr>
          <w:rFonts w:eastAsia="Times New Roman" w:cs="Calibri"/>
          <w:kern w:val="3"/>
          <w:szCs w:val="24"/>
          <w:lang w:eastAsia="zh-CN"/>
        </w:rPr>
      </w:pPr>
      <w:r w:rsidRPr="001A6158">
        <w:rPr>
          <w:rFonts w:eastAsia="Times New Roman" w:cs="Calibri"/>
          <w:kern w:val="3"/>
          <w:szCs w:val="24"/>
          <w:lang w:eastAsia="zh-CN"/>
        </w:rPr>
        <w:t xml:space="preserve">Idén a szigorú öt fordulós értékelés eredményeként 32 pályázó 38 munkája érdemelte ki az Érték és Minőség Nagydíj Tanúsító Védjegy használatát. 37 hazai és 1 külhoni győztes munkát hirdettek. A 14 fővárosin kívül 18 pályázat Kelet- Magyarországról, 5 pályázat pedig az ország nyugati feléből érkezett. A legkiemelkedőbbek közül 7-en, munkájuk külön elismeréseként értékes különdíjakban is részesültek. Kimagasló kommunikációs munkáért 3 médiával foglalkozó cég vehetett át kitüntetést. A díjazottak többsége, több mint 60%-a rendelkezik már ÉMIN, vagy valamilyen más minősítéssel, díjazással, védjeggyel.  </w:t>
      </w:r>
    </w:p>
    <w:p w14:paraId="187B5441" w14:textId="77777777" w:rsidR="00B14994" w:rsidRPr="001A6158" w:rsidRDefault="00B14994" w:rsidP="00B14994">
      <w:pPr>
        <w:suppressAutoHyphens/>
        <w:autoSpaceDN w:val="0"/>
        <w:spacing w:after="0" w:line="276" w:lineRule="auto"/>
        <w:ind w:left="1276"/>
        <w:jc w:val="both"/>
        <w:textAlignment w:val="baseline"/>
        <w:rPr>
          <w:rFonts w:eastAsia="SimSun" w:cs="Calibri"/>
          <w:kern w:val="3"/>
          <w:szCs w:val="24"/>
          <w:lang w:eastAsia="zh-CN" w:bidi="hi-IN"/>
        </w:rPr>
      </w:pPr>
      <w:r w:rsidRPr="001A6158">
        <w:rPr>
          <w:rFonts w:eastAsia="Times New Roman" w:cs="Calibri"/>
          <w:kern w:val="3"/>
          <w:szCs w:val="24"/>
          <w:lang w:eastAsia="zh-CN"/>
        </w:rPr>
        <w:t>A hagyományokhoz híven a mezőgazdasági- és élelmiszeripari termékek főcsoportjába neveztek a legtöbben, szám szerint ez a csoport 53%-ot jelent. Ezt követi a kozmetikai termékek, a gépipari</w:t>
      </w:r>
      <w:r>
        <w:rPr>
          <w:rFonts w:eastAsia="Times New Roman" w:cs="Calibri"/>
          <w:kern w:val="3"/>
          <w:szCs w:val="24"/>
          <w:lang w:eastAsia="zh-CN"/>
        </w:rPr>
        <w:t>,</w:t>
      </w:r>
      <w:r w:rsidRPr="001A6158">
        <w:rPr>
          <w:rFonts w:eastAsia="Times New Roman" w:cs="Calibri"/>
          <w:kern w:val="3"/>
          <w:szCs w:val="24"/>
          <w:lang w:eastAsia="zh-CN"/>
        </w:rPr>
        <w:t xml:space="preserve"> az informatikai termékek csoportja, az </w:t>
      </w:r>
      <w:r w:rsidRPr="001A6158">
        <w:rPr>
          <w:rFonts w:eastAsia="SimSun" w:cs="Calibri"/>
          <w:kern w:val="3"/>
          <w:szCs w:val="24"/>
          <w:lang w:eastAsia="zh-CN" w:bidi="hi-IN"/>
        </w:rPr>
        <w:t xml:space="preserve">energiahatékony építési termékek, az infrastrukturális beruházások, a bel-és külföldi turisztika, falusi turizmus, utazásszervezés, </w:t>
      </w:r>
      <w:r w:rsidRPr="001A6158">
        <w:rPr>
          <w:rFonts w:eastAsia="Times New Roman" w:cs="Calibri"/>
          <w:kern w:val="3"/>
          <w:szCs w:val="24"/>
          <w:lang w:eastAsia="zh-CN"/>
        </w:rPr>
        <w:t xml:space="preserve">majd az oktatási, képzési, továbbképzési, </w:t>
      </w:r>
      <w:r w:rsidRPr="001A6158">
        <w:rPr>
          <w:rFonts w:eastAsia="SimSun" w:cs="Calibri"/>
          <w:kern w:val="3"/>
          <w:szCs w:val="24"/>
          <w:lang w:eastAsia="zh-CN" w:bidi="hi-IN"/>
        </w:rPr>
        <w:t xml:space="preserve">az emberi egészséget és biztonságot segítő termékek, eszközök és szolgáltatások, a kulturális rendezvények, sportesemények és az egyéb szolgáltatások csoportja. </w:t>
      </w:r>
    </w:p>
    <w:p w14:paraId="4E5C0426" w14:textId="77777777" w:rsidR="00B14994" w:rsidRPr="00B14994" w:rsidRDefault="00B14994" w:rsidP="00B14994">
      <w:pPr>
        <w:suppressAutoHyphens/>
        <w:autoSpaceDN w:val="0"/>
        <w:spacing w:after="0" w:line="276" w:lineRule="auto"/>
        <w:ind w:left="1276"/>
        <w:jc w:val="both"/>
        <w:textAlignment w:val="baseline"/>
        <w:rPr>
          <w:rFonts w:eastAsia="SimSun" w:cs="Calibri"/>
          <w:kern w:val="3"/>
          <w:sz w:val="18"/>
          <w:szCs w:val="18"/>
          <w:lang w:eastAsia="zh-CN" w:bidi="hi-IN"/>
        </w:rPr>
      </w:pPr>
    </w:p>
    <w:p w14:paraId="3D427EE2" w14:textId="7CC8FA42" w:rsidR="00B14994" w:rsidRDefault="00B14994" w:rsidP="00B14994">
      <w:pPr>
        <w:spacing w:after="0" w:line="276" w:lineRule="auto"/>
        <w:ind w:left="1276"/>
        <w:jc w:val="both"/>
        <w:rPr>
          <w:rFonts w:eastAsia="Calibri" w:cs="Calibri"/>
          <w:kern w:val="2"/>
          <w:szCs w:val="24"/>
          <w14:ligatures w14:val="standardContextual"/>
        </w:rPr>
      </w:pPr>
      <w:r w:rsidRPr="001A6158">
        <w:rPr>
          <w:rFonts w:eastAsia="Calibri" w:cs="Calibri"/>
          <w:kern w:val="2"/>
          <w:szCs w:val="24"/>
          <w14:ligatures w14:val="standardContextual"/>
        </w:rPr>
        <w:t xml:space="preserve">A legkiemelkedőbbnek ítélt pályázatok elnyerték </w:t>
      </w:r>
      <w:r>
        <w:rPr>
          <w:rFonts w:eastAsia="Calibri" w:cs="Calibri"/>
          <w:kern w:val="2"/>
          <w:szCs w:val="24"/>
          <w14:ligatures w14:val="standardContextual"/>
        </w:rPr>
        <w:t xml:space="preserve">az </w:t>
      </w:r>
      <w:r w:rsidRPr="001A6158">
        <w:rPr>
          <w:rFonts w:eastAsia="Calibri" w:cs="Calibri"/>
          <w:kern w:val="2"/>
          <w:szCs w:val="24"/>
          <w14:ligatures w14:val="standardContextual"/>
        </w:rPr>
        <w:t>Érték és Minőség Nagydíj Tanúsító Védjegy használatát és ezzel együtt az Érték és Minőség Nagydíj Kitüntető Cím viselését. A Nívódíjakat és Különdíjakat magyar és angol nyelvű, Balázs Károly grafikus művész által tervezett kitüntető oklevél tanúsítja. Jelképe, a Ferenczy Noémi Díjas iparművész Szőcs Andrea által tervezett egyedi trófea.</w:t>
      </w:r>
    </w:p>
    <w:p w14:paraId="6E844859" w14:textId="63D883DA" w:rsidR="00B14994" w:rsidRPr="00B14994" w:rsidRDefault="00B14994" w:rsidP="00B14994">
      <w:pPr>
        <w:spacing w:line="259" w:lineRule="auto"/>
        <w:ind w:left="1276"/>
        <w:rPr>
          <w:rFonts w:eastAsia="Calibri" w:cs="Calibri"/>
          <w:b/>
          <w:kern w:val="2"/>
          <w:sz w:val="18"/>
          <w:szCs w:val="18"/>
          <w14:ligatures w14:val="standardContextual"/>
        </w:rPr>
      </w:pPr>
    </w:p>
    <w:p w14:paraId="246C1AF5" w14:textId="4F544267" w:rsidR="00B14994" w:rsidRPr="001A6158" w:rsidRDefault="00B14994" w:rsidP="00B14994">
      <w:pPr>
        <w:spacing w:after="0" w:line="276" w:lineRule="auto"/>
        <w:rPr>
          <w:rFonts w:eastAsia="Calibri" w:cs="Calibri"/>
          <w:b/>
          <w:kern w:val="2"/>
          <w:szCs w:val="24"/>
          <w14:ligatures w14:val="standardContextual"/>
        </w:rPr>
      </w:pPr>
      <w:r w:rsidRPr="001A6158">
        <w:rPr>
          <w:rFonts w:eastAsia="Calibri" w:cs="Calibri"/>
          <w:b/>
          <w:kern w:val="2"/>
          <w:szCs w:val="24"/>
          <w14:ligatures w14:val="standardContextual"/>
        </w:rPr>
        <w:lastRenderedPageBreak/>
        <w:t xml:space="preserve">Az alapítók és a Kiírók Tanácsának tagjai által külön elismerésekben is részesültek kiemelkedő pályázatok: </w:t>
      </w:r>
    </w:p>
    <w:p w14:paraId="6252F5CE" w14:textId="3D2E8F74" w:rsidR="00B14994" w:rsidRPr="001A6158" w:rsidRDefault="00B14994" w:rsidP="00B14994">
      <w:pPr>
        <w:spacing w:after="0" w:line="276" w:lineRule="auto"/>
        <w:ind w:left="708" w:hanging="282"/>
        <w:jc w:val="both"/>
        <w:rPr>
          <w:rFonts w:eastAsia="Calibri" w:cs="Calibri"/>
          <w:kern w:val="2"/>
          <w:szCs w:val="24"/>
          <w14:ligatures w14:val="standardContextual"/>
        </w:rPr>
      </w:pPr>
      <w:r w:rsidRPr="001A6158">
        <w:rPr>
          <w:rFonts w:eastAsia="Calibri" w:cs="Calibri"/>
          <w:kern w:val="2"/>
          <w:szCs w:val="24"/>
          <w14:ligatures w14:val="standardContextual"/>
        </w:rPr>
        <w:t>•</w:t>
      </w:r>
      <w:r>
        <w:rPr>
          <w:rFonts w:eastAsia="Calibri" w:cs="Calibri"/>
          <w:kern w:val="2"/>
          <w:szCs w:val="24"/>
          <w14:ligatures w14:val="standardContextual"/>
        </w:rPr>
        <w:t xml:space="preserve">  </w:t>
      </w:r>
      <w:r w:rsidRPr="001A6158">
        <w:rPr>
          <w:rFonts w:eastAsia="Calibri" w:cs="Calibri"/>
          <w:kern w:val="2"/>
          <w:szCs w:val="24"/>
          <w14:ligatures w14:val="standardContextual"/>
        </w:rPr>
        <w:t>Az Érték és Minőség Nagydíj Pályázat Vállalkozási Nívódíjat a Nádudvari Élelmiszer Feldolgozó és Kereskedelmi Kft. érdemelte ki.</w:t>
      </w:r>
    </w:p>
    <w:p w14:paraId="23ACC0A5" w14:textId="773B68C0" w:rsidR="00B14994" w:rsidRPr="001A6158" w:rsidRDefault="00B14994" w:rsidP="00B14994">
      <w:pPr>
        <w:spacing w:after="0" w:line="276" w:lineRule="auto"/>
        <w:ind w:left="708" w:hanging="282"/>
        <w:jc w:val="both"/>
        <w:rPr>
          <w:rFonts w:eastAsia="Calibri" w:cs="Calibri"/>
          <w:kern w:val="2"/>
          <w:szCs w:val="24"/>
          <w14:ligatures w14:val="standardContextual"/>
        </w:rPr>
      </w:pPr>
      <w:r w:rsidRPr="001A6158">
        <w:rPr>
          <w:rFonts w:eastAsia="Calibri" w:cs="Calibri"/>
          <w:kern w:val="2"/>
          <w:szCs w:val="24"/>
          <w14:ligatures w14:val="standardContextual"/>
        </w:rPr>
        <w:t>•</w:t>
      </w:r>
      <w:r>
        <w:rPr>
          <w:rFonts w:eastAsia="Calibri" w:cs="Calibri"/>
          <w:kern w:val="2"/>
          <w:szCs w:val="24"/>
          <w14:ligatures w14:val="standardContextual"/>
        </w:rPr>
        <w:t xml:space="preserve">  </w:t>
      </w:r>
      <w:r w:rsidRPr="001A6158">
        <w:rPr>
          <w:rFonts w:eastAsia="Calibri" w:cs="Calibri"/>
          <w:kern w:val="2"/>
          <w:szCs w:val="24"/>
          <w14:ligatures w14:val="standardContextual"/>
        </w:rPr>
        <w:t>Az Érték és Minőség Nagydíj Pályázat Innovációért Nívódíjat a Natur Gold Global Kft.- kapta a Grana Antico termékcsalád megalkotásért.</w:t>
      </w:r>
    </w:p>
    <w:p w14:paraId="3567477E" w14:textId="77F61865" w:rsidR="00B14994" w:rsidRPr="001A6158" w:rsidRDefault="00B14994" w:rsidP="00B14994">
      <w:pPr>
        <w:spacing w:after="0" w:line="276" w:lineRule="auto"/>
        <w:ind w:left="1560" w:hanging="283"/>
        <w:jc w:val="both"/>
        <w:rPr>
          <w:rFonts w:eastAsia="Calibri" w:cs="Calibri"/>
          <w:kern w:val="2"/>
          <w:szCs w:val="24"/>
          <w14:ligatures w14:val="standardContextual"/>
        </w:rPr>
      </w:pPr>
      <w:r w:rsidRPr="001A6158">
        <w:rPr>
          <w:rFonts w:eastAsia="Calibri" w:cs="Calibri"/>
          <w:kern w:val="2"/>
          <w:szCs w:val="24"/>
          <w14:ligatures w14:val="standardContextual"/>
        </w:rPr>
        <w:t>•</w:t>
      </w:r>
      <w:r>
        <w:rPr>
          <w:rFonts w:eastAsia="Calibri" w:cs="Calibri"/>
          <w:kern w:val="2"/>
          <w:szCs w:val="24"/>
          <w14:ligatures w14:val="standardContextual"/>
        </w:rPr>
        <w:t xml:space="preserve">  </w:t>
      </w:r>
      <w:r w:rsidRPr="001A6158">
        <w:rPr>
          <w:rFonts w:eastAsia="Calibri" w:cs="Calibri"/>
          <w:kern w:val="2"/>
          <w:szCs w:val="24"/>
          <w14:ligatures w14:val="standardContextual"/>
        </w:rPr>
        <w:t>Az Érték és Minőség Energiahatékonyságért és Környezetvé</w:t>
      </w:r>
      <w:r>
        <w:rPr>
          <w:rFonts w:eastAsia="Calibri" w:cs="Calibri"/>
          <w:kern w:val="2"/>
          <w:szCs w:val="24"/>
          <w14:ligatures w14:val="standardContextual"/>
        </w:rPr>
        <w:t>-</w:t>
      </w:r>
      <w:r w:rsidRPr="001A6158">
        <w:rPr>
          <w:rFonts w:eastAsia="Calibri" w:cs="Calibri"/>
          <w:kern w:val="2"/>
          <w:szCs w:val="24"/>
          <w14:ligatures w14:val="standardContextual"/>
        </w:rPr>
        <w:t>delemért Nívódíjat a Zalakarosi Családi</w:t>
      </w:r>
      <w:r w:rsidR="00A50141">
        <w:rPr>
          <w:rFonts w:eastAsia="Calibri" w:cs="Calibri"/>
          <w:kern w:val="2"/>
          <w:szCs w:val="24"/>
          <w14:ligatures w14:val="standardContextual"/>
        </w:rPr>
        <w:t>,</w:t>
      </w:r>
      <w:r w:rsidRPr="001A6158">
        <w:rPr>
          <w:rFonts w:eastAsia="Calibri" w:cs="Calibri"/>
          <w:kern w:val="2"/>
          <w:szCs w:val="24"/>
          <w14:ligatures w14:val="standardContextual"/>
        </w:rPr>
        <w:t xml:space="preserve"> Élmény- és Gyógyfürdő Zrt. az Energetikai innováció a zalakarosi gyógyvíz felhasználásával megnevezésű pályázata kapta</w:t>
      </w:r>
      <w:r w:rsidR="00A50141">
        <w:rPr>
          <w:rFonts w:eastAsia="Calibri" w:cs="Calibri"/>
          <w:kern w:val="2"/>
          <w:szCs w:val="24"/>
          <w14:ligatures w14:val="standardContextual"/>
        </w:rPr>
        <w:t>.</w:t>
      </w:r>
    </w:p>
    <w:p w14:paraId="562E8689" w14:textId="715750E3" w:rsidR="00B14994" w:rsidRPr="001A6158" w:rsidRDefault="00B14994" w:rsidP="00B14994">
      <w:pPr>
        <w:spacing w:after="0" w:line="276" w:lineRule="auto"/>
        <w:ind w:left="1560" w:hanging="284"/>
        <w:jc w:val="both"/>
        <w:rPr>
          <w:rFonts w:eastAsia="Calibri" w:cs="Calibri"/>
          <w:kern w:val="2"/>
          <w:szCs w:val="24"/>
          <w14:ligatures w14:val="standardContextual"/>
        </w:rPr>
      </w:pPr>
      <w:r w:rsidRPr="001A6158">
        <w:rPr>
          <w:rFonts w:eastAsia="Calibri" w:cs="Calibri"/>
          <w:kern w:val="2"/>
          <w:szCs w:val="24"/>
          <w14:ligatures w14:val="standardContextual"/>
        </w:rPr>
        <w:t>•</w:t>
      </w:r>
      <w:r w:rsidRPr="001A6158">
        <w:rPr>
          <w:rFonts w:eastAsia="Calibri" w:cs="Calibri"/>
          <w:kern w:val="2"/>
          <w:szCs w:val="24"/>
          <w14:ligatures w14:val="standardContextual"/>
        </w:rPr>
        <w:tab/>
        <w:t xml:space="preserve">Az Érték és Minőség Nagydíj Pályázat Digitalizációért Nívódíj idei tulajdonosa a </w:t>
      </w:r>
      <w:proofErr w:type="spellStart"/>
      <w:r w:rsidRPr="001A6158">
        <w:rPr>
          <w:rFonts w:eastAsia="Calibri" w:cs="Calibri"/>
          <w:kern w:val="2"/>
          <w:szCs w:val="24"/>
          <w14:ligatures w14:val="standardContextual"/>
        </w:rPr>
        <w:t>Dtec</w:t>
      </w:r>
      <w:proofErr w:type="spellEnd"/>
      <w:r w:rsidRPr="001A6158">
        <w:rPr>
          <w:rFonts w:eastAsia="Calibri" w:cs="Calibri"/>
          <w:kern w:val="2"/>
          <w:szCs w:val="24"/>
          <w14:ligatures w14:val="standardContextual"/>
        </w:rPr>
        <w:t xml:space="preserve"> </w:t>
      </w:r>
      <w:proofErr w:type="spellStart"/>
      <w:r w:rsidRPr="001A6158">
        <w:rPr>
          <w:rFonts w:eastAsia="Calibri" w:cs="Calibri"/>
          <w:kern w:val="2"/>
          <w:szCs w:val="24"/>
          <w14:ligatures w14:val="standardContextual"/>
        </w:rPr>
        <w:t>Developments</w:t>
      </w:r>
      <w:proofErr w:type="spellEnd"/>
      <w:r w:rsidRPr="001A6158">
        <w:rPr>
          <w:rFonts w:eastAsia="Calibri" w:cs="Calibri"/>
          <w:kern w:val="2"/>
          <w:szCs w:val="24"/>
          <w14:ligatures w14:val="standardContextual"/>
        </w:rPr>
        <w:t xml:space="preserve"> Kft. a TaxiDriver applikáció és szoftver című pályázatával.</w:t>
      </w:r>
    </w:p>
    <w:p w14:paraId="51EC26D6" w14:textId="77777777" w:rsidR="00B14994" w:rsidRPr="001A6158" w:rsidRDefault="00B14994" w:rsidP="00B14994">
      <w:pPr>
        <w:spacing w:after="0" w:line="276" w:lineRule="auto"/>
        <w:ind w:left="1560" w:hanging="284"/>
        <w:jc w:val="both"/>
        <w:rPr>
          <w:rFonts w:eastAsia="Calibri" w:cs="Calibri"/>
          <w:kern w:val="2"/>
          <w:szCs w:val="24"/>
          <w14:ligatures w14:val="standardContextual"/>
        </w:rPr>
      </w:pPr>
      <w:r w:rsidRPr="001A6158">
        <w:rPr>
          <w:rFonts w:eastAsia="Calibri" w:cs="Calibri"/>
          <w:kern w:val="2"/>
          <w:szCs w:val="24"/>
          <w14:ligatures w14:val="standardContextual"/>
        </w:rPr>
        <w:t>•</w:t>
      </w:r>
      <w:r w:rsidRPr="001A6158">
        <w:rPr>
          <w:rFonts w:eastAsia="Calibri" w:cs="Calibri"/>
          <w:kern w:val="2"/>
          <w:szCs w:val="24"/>
          <w14:ligatures w14:val="standardContextual"/>
        </w:rPr>
        <w:tab/>
        <w:t>Az Érték és Minőség Nagydíj Pályázat év Felfedezettje díjat a T-CAD Stúdió Bt.</w:t>
      </w:r>
      <w:r>
        <w:rPr>
          <w:rFonts w:eastAsia="Calibri" w:cs="Calibri"/>
          <w:kern w:val="2"/>
          <w:szCs w:val="24"/>
          <w14:ligatures w14:val="standardContextual"/>
        </w:rPr>
        <w:t xml:space="preserve"> </w:t>
      </w:r>
      <w:r w:rsidRPr="001A6158">
        <w:rPr>
          <w:rFonts w:eastAsia="Calibri" w:cs="Calibri"/>
          <w:kern w:val="2"/>
          <w:szCs w:val="24"/>
          <w14:ligatures w14:val="standardContextual"/>
        </w:rPr>
        <w:t xml:space="preserve">kapta. </w:t>
      </w:r>
    </w:p>
    <w:p w14:paraId="6B9ABD40" w14:textId="3AE80E60" w:rsidR="00B14994" w:rsidRPr="001A6158" w:rsidRDefault="00B14994" w:rsidP="00B14994">
      <w:pPr>
        <w:spacing w:after="0" w:line="276" w:lineRule="auto"/>
        <w:ind w:left="1560" w:hanging="284"/>
        <w:jc w:val="both"/>
        <w:rPr>
          <w:rFonts w:eastAsia="Calibri" w:cs="Calibri"/>
          <w:kern w:val="2"/>
          <w:szCs w:val="24"/>
          <w14:ligatures w14:val="standardContextual"/>
        </w:rPr>
      </w:pPr>
      <w:r w:rsidRPr="001A6158">
        <w:rPr>
          <w:rFonts w:eastAsia="Calibri" w:cs="Calibri"/>
          <w:kern w:val="2"/>
          <w:szCs w:val="24"/>
          <w14:ligatures w14:val="standardContextual"/>
        </w:rPr>
        <w:t>•</w:t>
      </w:r>
      <w:r w:rsidRPr="001A6158">
        <w:rPr>
          <w:rFonts w:eastAsia="Calibri" w:cs="Calibri"/>
          <w:kern w:val="2"/>
          <w:szCs w:val="24"/>
          <w14:ligatures w14:val="standardContextual"/>
        </w:rPr>
        <w:tab/>
        <w:t xml:space="preserve">Az Érték és Minőség Nagydíj Pályázat Lokálpatrióta Különdíjat a Jó Hentes Kft. a Jó Hentes Gourmet Kalocsai Parasztkolbász termékcsaládért, valamint az Erdélyi </w:t>
      </w:r>
      <w:proofErr w:type="spellStart"/>
      <w:r w:rsidRPr="001A6158">
        <w:rPr>
          <w:rFonts w:eastAsia="Calibri" w:cs="Calibri"/>
          <w:kern w:val="2"/>
          <w:szCs w:val="24"/>
          <w14:ligatures w14:val="standardContextual"/>
        </w:rPr>
        <w:t>Poultry</w:t>
      </w:r>
      <w:proofErr w:type="spellEnd"/>
      <w:r w:rsidRPr="001A6158">
        <w:rPr>
          <w:rFonts w:eastAsia="Calibri" w:cs="Calibri"/>
          <w:kern w:val="2"/>
          <w:szCs w:val="24"/>
          <w14:ligatures w14:val="standardContextual"/>
        </w:rPr>
        <w:t xml:space="preserve"> </w:t>
      </w:r>
      <w:proofErr w:type="spellStart"/>
      <w:r w:rsidRPr="001A6158">
        <w:rPr>
          <w:rFonts w:eastAsia="Calibri" w:cs="Calibri"/>
          <w:kern w:val="2"/>
          <w:szCs w:val="24"/>
          <w14:ligatures w14:val="standardContextual"/>
        </w:rPr>
        <w:t>Brasov</w:t>
      </w:r>
      <w:proofErr w:type="spellEnd"/>
      <w:r w:rsidRPr="001A6158">
        <w:rPr>
          <w:rFonts w:eastAsia="Calibri" w:cs="Calibri"/>
          <w:kern w:val="2"/>
          <w:szCs w:val="24"/>
          <w14:ligatures w14:val="standardContextual"/>
        </w:rPr>
        <w:t xml:space="preserve"> Kft. a „Székely Csürke” friss és fagyasztott csirkehús pályázatával érdemelte ki. </w:t>
      </w:r>
    </w:p>
    <w:p w14:paraId="2A5B3477" w14:textId="77777777" w:rsidR="00B14994" w:rsidRPr="001A6158" w:rsidRDefault="00B14994" w:rsidP="00B14994">
      <w:pPr>
        <w:spacing w:after="0" w:line="276" w:lineRule="auto"/>
        <w:ind w:left="1560" w:hanging="284"/>
        <w:jc w:val="both"/>
        <w:rPr>
          <w:rFonts w:eastAsia="Calibri" w:cs="Calibri"/>
          <w:kern w:val="2"/>
          <w:szCs w:val="24"/>
          <w14:ligatures w14:val="standardContextual"/>
        </w:rPr>
      </w:pPr>
      <w:r w:rsidRPr="001A6158">
        <w:rPr>
          <w:rFonts w:eastAsia="Calibri" w:cs="Calibri"/>
          <w:kern w:val="2"/>
          <w:szCs w:val="24"/>
          <w14:ligatures w14:val="standardContextual"/>
        </w:rPr>
        <w:t>•</w:t>
      </w:r>
      <w:r w:rsidRPr="001A6158">
        <w:rPr>
          <w:rFonts w:eastAsia="Calibri" w:cs="Calibri"/>
          <w:kern w:val="2"/>
          <w:szCs w:val="24"/>
          <w14:ligatures w14:val="standardContextual"/>
        </w:rPr>
        <w:tab/>
        <w:t>Az Érték és Minőség Nagydíj Pályázat Életműdíjait kapták: prof. Dr. Latorcai János, az Országgyűlés alelnöke, a pályázati rendszer fővédnöke, valamint Károlyi László, a LEGRAND Magyarország Villamos Rendszerek Zrt. vezérigazgatója, az ÉMIN Kiírói Tanács tagja.</w:t>
      </w:r>
    </w:p>
    <w:p w14:paraId="07F88895" w14:textId="77777777" w:rsidR="00B14994" w:rsidRPr="001A6158" w:rsidRDefault="00B14994" w:rsidP="00B14994">
      <w:pPr>
        <w:spacing w:after="0" w:line="276" w:lineRule="auto"/>
        <w:ind w:left="1560" w:hanging="284"/>
        <w:jc w:val="both"/>
        <w:rPr>
          <w:rFonts w:eastAsia="Calibri" w:cs="Calibri"/>
          <w:kern w:val="2"/>
          <w:szCs w:val="24"/>
          <w14:ligatures w14:val="standardContextual"/>
        </w:rPr>
      </w:pPr>
      <w:r w:rsidRPr="001A6158">
        <w:rPr>
          <w:rFonts w:eastAsia="Calibri" w:cs="Calibri"/>
          <w:kern w:val="2"/>
          <w:szCs w:val="24"/>
          <w14:ligatures w14:val="standardContextual"/>
        </w:rPr>
        <w:t>•</w:t>
      </w:r>
      <w:r w:rsidRPr="001A6158">
        <w:rPr>
          <w:rFonts w:eastAsia="Calibri" w:cs="Calibri"/>
          <w:kern w:val="2"/>
          <w:szCs w:val="24"/>
          <w14:ligatures w14:val="standardContextual"/>
        </w:rPr>
        <w:tab/>
        <w:t>Az Érték és Minőség Nagydíj Pályázat Kommunikációs Nívódíját a TV2 Mokka és Tények című műsorainak szerkesztősége, az MTVA Hírigazgatósága, valamint a Mediaworks vármegyei lapjainak Központi Szerkesztősége érdemelte ki.</w:t>
      </w:r>
    </w:p>
    <w:p w14:paraId="649C7D51" w14:textId="77777777" w:rsidR="00B14994" w:rsidRPr="00476629" w:rsidRDefault="00B14994" w:rsidP="00B14994">
      <w:pPr>
        <w:spacing w:after="0" w:line="276" w:lineRule="auto"/>
        <w:ind w:left="1985" w:hanging="708"/>
        <w:rPr>
          <w:rFonts w:eastAsia="Calibri" w:cs="Calibri"/>
          <w:kern w:val="2"/>
          <w:sz w:val="18"/>
          <w:szCs w:val="18"/>
          <w14:ligatures w14:val="standardContextual"/>
        </w:rPr>
      </w:pPr>
    </w:p>
    <w:p w14:paraId="62806750" w14:textId="77777777" w:rsidR="00B14994" w:rsidRPr="001A6158" w:rsidRDefault="00B14994" w:rsidP="00B14994">
      <w:pPr>
        <w:spacing w:after="0" w:line="276" w:lineRule="auto"/>
        <w:ind w:left="1276"/>
        <w:jc w:val="both"/>
        <w:rPr>
          <w:rFonts w:eastAsia="Calibri" w:cs="Calibri"/>
          <w:kern w:val="2"/>
          <w:szCs w:val="24"/>
          <w14:ligatures w14:val="standardContextual"/>
        </w:rPr>
      </w:pPr>
      <w:r w:rsidRPr="001A6158">
        <w:rPr>
          <w:rFonts w:eastAsia="Calibri" w:cs="Calibri"/>
          <w:kern w:val="2"/>
          <w:szCs w:val="24"/>
          <w14:ligatures w14:val="standardContextual"/>
        </w:rPr>
        <w:t>Az Érték és Minőség Nagydíj Pályázaton sikerrel szerepelt pályázók és pályázatok részére teljesítményük elismeréséül a kiírók külön-külön is, valamint különböző cégek, főhatóságok, civil szervezetek további értékes különdíjakat ajánlottak fel.</w:t>
      </w:r>
    </w:p>
    <w:p w14:paraId="73084E90" w14:textId="77777777" w:rsidR="00B14994" w:rsidRPr="001A6158" w:rsidRDefault="00B14994" w:rsidP="00B14994">
      <w:pPr>
        <w:spacing w:after="0" w:line="276" w:lineRule="auto"/>
        <w:ind w:left="1276"/>
        <w:jc w:val="both"/>
        <w:rPr>
          <w:rFonts w:eastAsia="Calibri" w:cs="Calibri"/>
          <w:kern w:val="2"/>
          <w:szCs w:val="24"/>
          <w14:ligatures w14:val="standardContextual"/>
        </w:rPr>
      </w:pPr>
      <w:r w:rsidRPr="001A6158">
        <w:rPr>
          <w:rFonts w:eastAsia="Calibri" w:cs="Calibri"/>
          <w:kern w:val="2"/>
          <w:szCs w:val="24"/>
          <w14:ligatures w14:val="standardContextual"/>
        </w:rPr>
        <w:t>Az Érték és Minőség Nagydíj Tanúsító Védjegy nemzetközileg is egyértelműen utal használójának kiemelkedő színvonalára. Feltüntetése méltán biztosítja viselőjük számára a pozitív megkülönböztetést, szimbolizálja a magyar gazdaság erősödését.</w:t>
      </w:r>
    </w:p>
    <w:p w14:paraId="20BAD6BC" w14:textId="77777777" w:rsidR="00B14994" w:rsidRPr="001A6158" w:rsidRDefault="00B14994" w:rsidP="00B14994">
      <w:pPr>
        <w:spacing w:after="0" w:line="276" w:lineRule="auto"/>
        <w:ind w:left="1276"/>
        <w:rPr>
          <w:rFonts w:eastAsia="Calibri" w:cs="Calibri"/>
          <w:kern w:val="2"/>
          <w:szCs w:val="24"/>
          <w14:ligatures w14:val="standardContextual"/>
        </w:rPr>
      </w:pPr>
    </w:p>
    <w:p w14:paraId="3ACCBDD8" w14:textId="77777777" w:rsidR="00B14994" w:rsidRPr="001A6158" w:rsidRDefault="00B14994" w:rsidP="00455FB5">
      <w:pPr>
        <w:spacing w:after="0" w:line="276" w:lineRule="auto"/>
        <w:ind w:left="1276"/>
        <w:jc w:val="both"/>
        <w:rPr>
          <w:rFonts w:eastAsia="Calibri" w:cs="Calibri"/>
          <w:b/>
          <w:kern w:val="2"/>
          <w:szCs w:val="24"/>
          <w14:ligatures w14:val="standardContextual"/>
        </w:rPr>
      </w:pPr>
      <w:r w:rsidRPr="001A6158">
        <w:rPr>
          <w:rFonts w:eastAsia="Calibri" w:cs="Calibri"/>
          <w:b/>
          <w:kern w:val="2"/>
          <w:szCs w:val="24"/>
          <w14:ligatures w14:val="standardContextual"/>
        </w:rPr>
        <w:t>A kitüntetettek listája a díjazottak és területi megoszlás című dokumentumban, bővebb tájékoztatás a pályázatról a Háttér-információban található!</w:t>
      </w:r>
    </w:p>
    <w:p w14:paraId="5B9BCF40" w14:textId="77777777" w:rsidR="00B14994" w:rsidRPr="001A6158" w:rsidRDefault="00B14994" w:rsidP="00B14994">
      <w:pPr>
        <w:spacing w:after="0" w:line="276" w:lineRule="auto"/>
        <w:ind w:left="1276"/>
        <w:rPr>
          <w:rFonts w:eastAsia="Calibri" w:cs="Calibri"/>
          <w:b/>
          <w:kern w:val="2"/>
          <w:szCs w:val="24"/>
          <w14:ligatures w14:val="standardContextual"/>
        </w:rPr>
      </w:pPr>
    </w:p>
    <w:p w14:paraId="036AA48B" w14:textId="77777777" w:rsidR="00B14994" w:rsidRPr="001A6158" w:rsidRDefault="00B14994" w:rsidP="00B14994">
      <w:pPr>
        <w:spacing w:after="0" w:line="276" w:lineRule="auto"/>
        <w:ind w:left="1276"/>
        <w:rPr>
          <w:rFonts w:eastAsia="Calibri" w:cs="Calibri"/>
          <w:kern w:val="2"/>
          <w:szCs w:val="24"/>
          <w14:ligatures w14:val="standardContextual"/>
        </w:rPr>
      </w:pPr>
      <w:r w:rsidRPr="001A6158">
        <w:rPr>
          <w:rFonts w:eastAsia="Calibri" w:cs="Calibri"/>
          <w:kern w:val="2"/>
          <w:szCs w:val="24"/>
          <w14:ligatures w14:val="standardContextual"/>
        </w:rPr>
        <w:t>Budapest, 2024. szeptember 12.; az Érték és Minőség Nagydíj Kiírói Tanácsa</w:t>
      </w:r>
    </w:p>
    <w:p w14:paraId="2D371741" w14:textId="5F00C2E1" w:rsidR="00B14994" w:rsidRPr="001A6158" w:rsidRDefault="00B14994" w:rsidP="00B14994">
      <w:pPr>
        <w:spacing w:after="0" w:line="276" w:lineRule="auto"/>
        <w:ind w:left="1985"/>
        <w:rPr>
          <w:rFonts w:eastAsia="Calibri" w:cs="Calibri"/>
          <w:kern w:val="2"/>
          <w:szCs w:val="24"/>
          <w14:ligatures w14:val="standardContextual"/>
        </w:rPr>
      </w:pPr>
      <w:r w:rsidRPr="001A6158">
        <w:rPr>
          <w:rFonts w:eastAsia="Calibri" w:cs="Calibri"/>
          <w:kern w:val="2"/>
          <w:szCs w:val="24"/>
          <w14:ligatures w14:val="standardContextual"/>
        </w:rPr>
        <w:t xml:space="preserve">További információ: </w:t>
      </w:r>
      <w:hyperlink r:id="rId8" w:history="1">
        <w:r w:rsidRPr="001A6158">
          <w:rPr>
            <w:rFonts w:eastAsia="Calibri" w:cs="Calibri"/>
            <w:color w:val="0563C1"/>
            <w:kern w:val="2"/>
            <w:szCs w:val="24"/>
            <w:u w:val="single"/>
            <w14:ligatures w14:val="standardContextual"/>
          </w:rPr>
          <w:t>http://www.emin.hu</w:t>
        </w:r>
      </w:hyperlink>
    </w:p>
    <w:p w14:paraId="3583D947" w14:textId="77777777" w:rsidR="00B14994" w:rsidRPr="001A6158" w:rsidRDefault="00B14994" w:rsidP="00B14994">
      <w:pPr>
        <w:spacing w:after="0" w:line="276" w:lineRule="auto"/>
        <w:ind w:left="1985"/>
        <w:rPr>
          <w:rFonts w:eastAsia="Calibri" w:cs="Calibri"/>
          <w:kern w:val="2"/>
          <w:szCs w:val="24"/>
          <w14:ligatures w14:val="standardContextual"/>
        </w:rPr>
      </w:pPr>
    </w:p>
    <w:p w14:paraId="1E334945" w14:textId="77777777" w:rsidR="00B14994" w:rsidRPr="001A6158" w:rsidRDefault="00B14994" w:rsidP="00B14994">
      <w:pPr>
        <w:spacing w:after="0" w:line="276" w:lineRule="auto"/>
        <w:ind w:left="1985"/>
        <w:rPr>
          <w:rFonts w:eastAsia="Calibri" w:cs="Calibri"/>
          <w:kern w:val="2"/>
          <w:szCs w:val="24"/>
          <w14:ligatures w14:val="standardContextual"/>
        </w:rPr>
      </w:pPr>
      <w:r w:rsidRPr="001A6158">
        <w:rPr>
          <w:rFonts w:eastAsia="Calibri" w:cs="Calibri"/>
          <w:kern w:val="2"/>
          <w:szCs w:val="24"/>
          <w14:ligatures w14:val="standardContextual"/>
        </w:rPr>
        <w:t>SAJTÓKAPCSOLAT:</w:t>
      </w:r>
    </w:p>
    <w:p w14:paraId="308E92B1" w14:textId="77777777" w:rsidR="00B14994" w:rsidRPr="001A6158" w:rsidRDefault="00B14994" w:rsidP="00B14994">
      <w:pPr>
        <w:spacing w:after="0" w:line="276" w:lineRule="auto"/>
        <w:ind w:left="1985"/>
        <w:rPr>
          <w:rFonts w:eastAsia="Calibri" w:cs="Calibri"/>
          <w:kern w:val="2"/>
          <w:szCs w:val="24"/>
          <w14:ligatures w14:val="standardContextual"/>
        </w:rPr>
      </w:pPr>
      <w:r w:rsidRPr="001A6158">
        <w:rPr>
          <w:rFonts w:eastAsia="Calibri" w:cs="Calibri"/>
          <w:kern w:val="2"/>
          <w:szCs w:val="24"/>
          <w14:ligatures w14:val="standardContextual"/>
        </w:rPr>
        <w:t>Herczeg Dóra</w:t>
      </w:r>
    </w:p>
    <w:p w14:paraId="476CAB6C" w14:textId="703F6899" w:rsidR="00A07C30" w:rsidRPr="00B14994" w:rsidRDefault="00B14994" w:rsidP="00B14994">
      <w:pPr>
        <w:spacing w:after="0" w:line="276" w:lineRule="auto"/>
        <w:ind w:left="1985"/>
        <w:rPr>
          <w:rFonts w:eastAsia="Calibri" w:cs="Calibri"/>
          <w:kern w:val="2"/>
          <w:szCs w:val="24"/>
          <w14:ligatures w14:val="standardContextual"/>
        </w:rPr>
      </w:pPr>
      <w:r w:rsidRPr="001A6158">
        <w:rPr>
          <w:rFonts w:eastAsia="Calibri" w:cs="Calibri"/>
          <w:kern w:val="2"/>
          <w:szCs w:val="24"/>
          <w14:ligatures w14:val="standardContextual"/>
        </w:rPr>
        <w:t>Mobil: +36-30-603-38-51</w:t>
      </w:r>
    </w:p>
    <w:sectPr w:rsidR="00A07C30" w:rsidRPr="00B14994" w:rsidSect="006B399F">
      <w:headerReference w:type="default" r:id="rId9"/>
      <w:footerReference w:type="default" r:id="rId10"/>
      <w:pgSz w:w="11906" w:h="16838"/>
      <w:pgMar w:top="1418" w:right="567" w:bottom="1134" w:left="1418"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FFA1C9" w14:textId="77777777" w:rsidR="00222A7C" w:rsidRDefault="00222A7C" w:rsidP="006B7527">
      <w:pPr>
        <w:spacing w:after="0" w:line="240" w:lineRule="auto"/>
      </w:pPr>
      <w:r>
        <w:separator/>
      </w:r>
    </w:p>
  </w:endnote>
  <w:endnote w:type="continuationSeparator" w:id="0">
    <w:p w14:paraId="5EC21AE3" w14:textId="77777777" w:rsidR="00222A7C" w:rsidRDefault="00222A7C" w:rsidP="006B75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pitch w:val="default"/>
  </w:font>
  <w:font w:name="Georgia">
    <w:panose1 w:val="02040502050405020303"/>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1302982"/>
      <w:docPartObj>
        <w:docPartGallery w:val="Page Numbers (Bottom of Page)"/>
        <w:docPartUnique/>
      </w:docPartObj>
    </w:sdtPr>
    <w:sdtContent>
      <w:p w14:paraId="07258CAC" w14:textId="7543A3B2" w:rsidR="006B7527" w:rsidRDefault="006B7527">
        <w:pPr>
          <w:pStyle w:val="llb"/>
          <w:jc w:val="center"/>
        </w:pPr>
        <w:r>
          <w:fldChar w:fldCharType="begin"/>
        </w:r>
        <w:r>
          <w:instrText>PAGE   \* MERGEFORMAT</w:instrText>
        </w:r>
        <w:r>
          <w:fldChar w:fldCharType="separate"/>
        </w:r>
        <w:r>
          <w:t>2</w:t>
        </w:r>
        <w:r>
          <w:fldChar w:fldCharType="end"/>
        </w:r>
      </w:p>
    </w:sdtContent>
  </w:sdt>
  <w:p w14:paraId="1D498E6E" w14:textId="77777777" w:rsidR="006B7527" w:rsidRDefault="006B7527">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4AA665" w14:textId="77777777" w:rsidR="00222A7C" w:rsidRDefault="00222A7C" w:rsidP="006B7527">
      <w:pPr>
        <w:spacing w:after="0" w:line="240" w:lineRule="auto"/>
      </w:pPr>
      <w:r>
        <w:separator/>
      </w:r>
    </w:p>
  </w:footnote>
  <w:footnote w:type="continuationSeparator" w:id="0">
    <w:p w14:paraId="4494B486" w14:textId="77777777" w:rsidR="00222A7C" w:rsidRDefault="00222A7C" w:rsidP="006B75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F0E2F2" w14:textId="41F06D28" w:rsidR="005F0A7F" w:rsidRDefault="006B399F">
    <w:pPr>
      <w:pStyle w:val="lfej"/>
    </w:pPr>
    <w:r>
      <w:rPr>
        <w:noProof/>
        <w14:ligatures w14:val="standardContextual"/>
      </w:rPr>
      <w:drawing>
        <wp:anchor distT="0" distB="0" distL="114300" distR="114300" simplePos="0" relativeHeight="251658240" behindDoc="1" locked="0" layoutInCell="1" allowOverlap="1" wp14:anchorId="720FF1F7" wp14:editId="672281D5">
          <wp:simplePos x="0" y="0"/>
          <wp:positionH relativeFrom="page">
            <wp:align>center</wp:align>
          </wp:positionH>
          <wp:positionV relativeFrom="paragraph">
            <wp:posOffset>-497205</wp:posOffset>
          </wp:positionV>
          <wp:extent cx="7581900" cy="10721457"/>
          <wp:effectExtent l="0" t="0" r="0" b="3810"/>
          <wp:wrapNone/>
          <wp:docPr id="2043238977" name="Kép 2043238977" descr="A képen rajz, embléma, tervezés, illusztráció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lap.png"/>
                  <pic:cNvPicPr/>
                </pic:nvPicPr>
                <pic:blipFill>
                  <a:blip r:embed="rId1">
                    <a:extLst>
                      <a:ext uri="{28A0092B-C50C-407E-A947-70E740481C1C}">
                        <a14:useLocalDpi xmlns:a14="http://schemas.microsoft.com/office/drawing/2010/main" val="0"/>
                      </a:ext>
                    </a:extLst>
                  </a:blip>
                  <a:stretch>
                    <a:fillRect/>
                  </a:stretch>
                </pic:blipFill>
                <pic:spPr>
                  <a:xfrm>
                    <a:off x="0" y="0"/>
                    <a:ext cx="7581900" cy="10721457"/>
                  </a:xfrm>
                  <a:prstGeom prst="rect">
                    <a:avLst/>
                  </a:prstGeom>
                </pic:spPr>
              </pic:pic>
            </a:graphicData>
          </a:graphic>
          <wp14:sizeRelH relativeFrom="margin">
            <wp14:pctWidth>0</wp14:pctWidth>
          </wp14:sizeRelH>
          <wp14:sizeRelV relativeFrom="margin">
            <wp14:pctHeight>0</wp14:pctHeight>
          </wp14:sizeRelV>
        </wp:anchor>
      </w:drawing>
    </w:r>
    <w:r w:rsidR="005F0A7F">
      <w:rPr>
        <w:noProof/>
        <w14:ligatures w14:val="standardContextual"/>
      </w:rPr>
      <mc:AlternateContent>
        <mc:Choice Requires="wps">
          <w:drawing>
            <wp:anchor distT="0" distB="0" distL="114300" distR="114300" simplePos="0" relativeHeight="251659264" behindDoc="0" locked="0" layoutInCell="1" allowOverlap="1" wp14:anchorId="40E6895C" wp14:editId="12F1D204">
              <wp:simplePos x="0" y="0"/>
              <wp:positionH relativeFrom="column">
                <wp:posOffset>-767080</wp:posOffset>
              </wp:positionH>
              <wp:positionV relativeFrom="page">
                <wp:posOffset>208915</wp:posOffset>
              </wp:positionV>
              <wp:extent cx="2447925" cy="2371725"/>
              <wp:effectExtent l="0" t="0" r="0" b="0"/>
              <wp:wrapSquare wrapText="bothSides"/>
              <wp:docPr id="2" name="Ellipszis 2"/>
              <wp:cNvGraphicFramePr/>
              <a:graphic xmlns:a="http://schemas.openxmlformats.org/drawingml/2006/main">
                <a:graphicData uri="http://schemas.microsoft.com/office/word/2010/wordprocessingShape">
                  <wps:wsp>
                    <wps:cNvSpPr/>
                    <wps:spPr>
                      <a:xfrm>
                        <a:off x="0" y="0"/>
                        <a:ext cx="2447925" cy="2371725"/>
                      </a:xfrm>
                      <a:prstGeom prst="ellipse">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15E2BA1" id="Ellipszis 2" o:spid="_x0000_s1026" style="position:absolute;margin-left:-60.4pt;margin-top:16.45pt;width:192.75pt;height:18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" filled="f" stroked="f" strokeweight="1pt">
              <v:stroke joinstyle="miter"/>
              <w10:wrap type="square" anchory="page"/>
            </v:oval>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A1123"/>
    <w:multiLevelType w:val="hybridMultilevel"/>
    <w:tmpl w:val="BBD2F9A0"/>
    <w:numStyleLink w:val="Importlt2stlus"/>
  </w:abstractNum>
  <w:abstractNum w:abstractNumId="1" w15:restartNumberingAfterBreak="0">
    <w:nsid w:val="04793D27"/>
    <w:multiLevelType w:val="hybridMultilevel"/>
    <w:tmpl w:val="80FE1208"/>
    <w:styleLink w:val="Importlt4stlus"/>
    <w:lvl w:ilvl="0" w:tplc="33A229F6">
      <w:start w:val="1"/>
      <w:numFmt w:val="decimal"/>
      <w:lvlText w:val="%1."/>
      <w:lvlJc w:val="left"/>
      <w:pPr>
        <w:ind w:left="567" w:hanging="425"/>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115EAFC0">
      <w:start w:val="1"/>
      <w:numFmt w:val="decimal"/>
      <w:lvlText w:val="%2."/>
      <w:lvlJc w:val="left"/>
      <w:pPr>
        <w:ind w:left="567" w:hanging="425"/>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F976AA3A">
      <w:start w:val="1"/>
      <w:numFmt w:val="lowerRoman"/>
      <w:lvlText w:val="%3."/>
      <w:lvlJc w:val="left"/>
      <w:pPr>
        <w:ind w:left="2007" w:hanging="379"/>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12AEE3CE">
      <w:start w:val="1"/>
      <w:numFmt w:val="decimal"/>
      <w:lvlText w:val="%4."/>
      <w:lvlJc w:val="left"/>
      <w:pPr>
        <w:ind w:left="2727" w:hanging="425"/>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0C7095F0">
      <w:start w:val="1"/>
      <w:numFmt w:val="lowerLetter"/>
      <w:lvlText w:val="%5."/>
      <w:lvlJc w:val="left"/>
      <w:pPr>
        <w:ind w:left="3447" w:hanging="425"/>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90627818">
      <w:start w:val="1"/>
      <w:numFmt w:val="lowerRoman"/>
      <w:lvlText w:val="%6."/>
      <w:lvlJc w:val="left"/>
      <w:pPr>
        <w:ind w:left="4167" w:hanging="379"/>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B93495FC">
      <w:start w:val="1"/>
      <w:numFmt w:val="decimal"/>
      <w:lvlText w:val="%7."/>
      <w:lvlJc w:val="left"/>
      <w:pPr>
        <w:ind w:left="4887" w:hanging="425"/>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8A7C16C6">
      <w:start w:val="1"/>
      <w:numFmt w:val="lowerLetter"/>
      <w:lvlText w:val="%8."/>
      <w:lvlJc w:val="left"/>
      <w:pPr>
        <w:ind w:left="5607" w:hanging="425"/>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00E80F1E">
      <w:start w:val="1"/>
      <w:numFmt w:val="lowerRoman"/>
      <w:lvlText w:val="%9."/>
      <w:lvlJc w:val="left"/>
      <w:pPr>
        <w:ind w:left="6327" w:hanging="379"/>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2" w15:restartNumberingAfterBreak="0">
    <w:nsid w:val="0C1701EC"/>
    <w:multiLevelType w:val="hybridMultilevel"/>
    <w:tmpl w:val="508EEE7E"/>
    <w:numStyleLink w:val="Importlt8stlus"/>
  </w:abstractNum>
  <w:abstractNum w:abstractNumId="3" w15:restartNumberingAfterBreak="0">
    <w:nsid w:val="346430F7"/>
    <w:multiLevelType w:val="hybridMultilevel"/>
    <w:tmpl w:val="508EEE7E"/>
    <w:styleLink w:val="Importlt8stlus"/>
    <w:lvl w:ilvl="0" w:tplc="001480FE">
      <w:start w:val="1"/>
      <w:numFmt w:val="bullet"/>
      <w:lvlText w:val="–"/>
      <w:lvlJc w:val="left"/>
      <w:pPr>
        <w:ind w:left="426" w:hanging="284"/>
      </w:pPr>
      <w:rPr>
        <w:rFonts w:ascii="Georgia" w:eastAsia="Georgia" w:hAnsi="Georgia" w:cs="Georgia"/>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FB14C786">
      <w:start w:val="1"/>
      <w:numFmt w:val="bullet"/>
      <w:lvlText w:val="o"/>
      <w:lvlJc w:val="left"/>
      <w:pPr>
        <w:ind w:left="1146" w:hanging="284"/>
      </w:pPr>
      <w:rPr>
        <w:rFonts w:ascii="Georgia" w:eastAsia="Georgia" w:hAnsi="Georgia" w:cs="Georgia"/>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E2321FB4">
      <w:start w:val="1"/>
      <w:numFmt w:val="bullet"/>
      <w:lvlText w:val="▪"/>
      <w:lvlJc w:val="left"/>
      <w:pPr>
        <w:ind w:left="1866" w:hanging="284"/>
      </w:pPr>
      <w:rPr>
        <w:rFonts w:ascii="Georgia" w:eastAsia="Georgia" w:hAnsi="Georgia" w:cs="Georgia"/>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B172E8D6">
      <w:start w:val="1"/>
      <w:numFmt w:val="bullet"/>
      <w:lvlText w:val="•"/>
      <w:lvlJc w:val="left"/>
      <w:pPr>
        <w:ind w:left="2586" w:hanging="284"/>
      </w:pPr>
      <w:rPr>
        <w:rFonts w:ascii="Georgia" w:eastAsia="Georgia" w:hAnsi="Georgia" w:cs="Georgia"/>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EEA2715A">
      <w:start w:val="1"/>
      <w:numFmt w:val="bullet"/>
      <w:lvlText w:val="o"/>
      <w:lvlJc w:val="left"/>
      <w:pPr>
        <w:ind w:left="3306" w:hanging="284"/>
      </w:pPr>
      <w:rPr>
        <w:rFonts w:ascii="Georgia" w:eastAsia="Georgia" w:hAnsi="Georgia" w:cs="Georgia"/>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E7927C20">
      <w:start w:val="1"/>
      <w:numFmt w:val="bullet"/>
      <w:lvlText w:val="▪"/>
      <w:lvlJc w:val="left"/>
      <w:pPr>
        <w:ind w:left="4026" w:hanging="284"/>
      </w:pPr>
      <w:rPr>
        <w:rFonts w:ascii="Georgia" w:eastAsia="Georgia" w:hAnsi="Georgia" w:cs="Georgia"/>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60505B36">
      <w:start w:val="1"/>
      <w:numFmt w:val="bullet"/>
      <w:lvlText w:val="•"/>
      <w:lvlJc w:val="left"/>
      <w:pPr>
        <w:ind w:left="4746" w:hanging="284"/>
      </w:pPr>
      <w:rPr>
        <w:rFonts w:ascii="Georgia" w:eastAsia="Georgia" w:hAnsi="Georgia" w:cs="Georgia"/>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82BCFC94">
      <w:start w:val="1"/>
      <w:numFmt w:val="bullet"/>
      <w:lvlText w:val="o"/>
      <w:lvlJc w:val="left"/>
      <w:pPr>
        <w:ind w:left="5466" w:hanging="284"/>
      </w:pPr>
      <w:rPr>
        <w:rFonts w:ascii="Georgia" w:eastAsia="Georgia" w:hAnsi="Georgia" w:cs="Georgia"/>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6366A8D4">
      <w:start w:val="1"/>
      <w:numFmt w:val="bullet"/>
      <w:lvlText w:val="▪"/>
      <w:lvlJc w:val="left"/>
      <w:pPr>
        <w:ind w:left="6186" w:hanging="284"/>
      </w:pPr>
      <w:rPr>
        <w:rFonts w:ascii="Georgia" w:eastAsia="Georgia" w:hAnsi="Georgia" w:cs="Georgia"/>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4" w15:restartNumberingAfterBreak="0">
    <w:nsid w:val="38F0073C"/>
    <w:multiLevelType w:val="hybridMultilevel"/>
    <w:tmpl w:val="80FE1208"/>
    <w:numStyleLink w:val="Importlt4stlus"/>
  </w:abstractNum>
  <w:abstractNum w:abstractNumId="5" w15:restartNumberingAfterBreak="0">
    <w:nsid w:val="3C81589C"/>
    <w:multiLevelType w:val="hybridMultilevel"/>
    <w:tmpl w:val="CC4E65EC"/>
    <w:lvl w:ilvl="0" w:tplc="1C4ABF20">
      <w:numFmt w:val="bullet"/>
      <w:lvlText w:val=""/>
      <w:lvlJc w:val="left"/>
      <w:pPr>
        <w:ind w:left="1636" w:hanging="360"/>
      </w:pPr>
      <w:rPr>
        <w:rFonts w:ascii="Symbol" w:eastAsiaTheme="minorHAnsi" w:hAnsi="Symbol" w:cstheme="minorBidi" w:hint="default"/>
      </w:rPr>
    </w:lvl>
    <w:lvl w:ilvl="1" w:tplc="040E0003" w:tentative="1">
      <w:start w:val="1"/>
      <w:numFmt w:val="bullet"/>
      <w:lvlText w:val="o"/>
      <w:lvlJc w:val="left"/>
      <w:pPr>
        <w:ind w:left="2356" w:hanging="360"/>
      </w:pPr>
      <w:rPr>
        <w:rFonts w:ascii="Courier New" w:hAnsi="Courier New" w:cs="Courier New" w:hint="default"/>
      </w:rPr>
    </w:lvl>
    <w:lvl w:ilvl="2" w:tplc="040E0005" w:tentative="1">
      <w:start w:val="1"/>
      <w:numFmt w:val="bullet"/>
      <w:lvlText w:val=""/>
      <w:lvlJc w:val="left"/>
      <w:pPr>
        <w:ind w:left="3076" w:hanging="360"/>
      </w:pPr>
      <w:rPr>
        <w:rFonts w:ascii="Wingdings" w:hAnsi="Wingdings" w:hint="default"/>
      </w:rPr>
    </w:lvl>
    <w:lvl w:ilvl="3" w:tplc="040E0001" w:tentative="1">
      <w:start w:val="1"/>
      <w:numFmt w:val="bullet"/>
      <w:lvlText w:val=""/>
      <w:lvlJc w:val="left"/>
      <w:pPr>
        <w:ind w:left="3796" w:hanging="360"/>
      </w:pPr>
      <w:rPr>
        <w:rFonts w:ascii="Symbol" w:hAnsi="Symbol" w:hint="default"/>
      </w:rPr>
    </w:lvl>
    <w:lvl w:ilvl="4" w:tplc="040E0003" w:tentative="1">
      <w:start w:val="1"/>
      <w:numFmt w:val="bullet"/>
      <w:lvlText w:val="o"/>
      <w:lvlJc w:val="left"/>
      <w:pPr>
        <w:ind w:left="4516" w:hanging="360"/>
      </w:pPr>
      <w:rPr>
        <w:rFonts w:ascii="Courier New" w:hAnsi="Courier New" w:cs="Courier New" w:hint="default"/>
      </w:rPr>
    </w:lvl>
    <w:lvl w:ilvl="5" w:tplc="040E0005" w:tentative="1">
      <w:start w:val="1"/>
      <w:numFmt w:val="bullet"/>
      <w:lvlText w:val=""/>
      <w:lvlJc w:val="left"/>
      <w:pPr>
        <w:ind w:left="5236" w:hanging="360"/>
      </w:pPr>
      <w:rPr>
        <w:rFonts w:ascii="Wingdings" w:hAnsi="Wingdings" w:hint="default"/>
      </w:rPr>
    </w:lvl>
    <w:lvl w:ilvl="6" w:tplc="040E0001" w:tentative="1">
      <w:start w:val="1"/>
      <w:numFmt w:val="bullet"/>
      <w:lvlText w:val=""/>
      <w:lvlJc w:val="left"/>
      <w:pPr>
        <w:ind w:left="5956" w:hanging="360"/>
      </w:pPr>
      <w:rPr>
        <w:rFonts w:ascii="Symbol" w:hAnsi="Symbol" w:hint="default"/>
      </w:rPr>
    </w:lvl>
    <w:lvl w:ilvl="7" w:tplc="040E0003" w:tentative="1">
      <w:start w:val="1"/>
      <w:numFmt w:val="bullet"/>
      <w:lvlText w:val="o"/>
      <w:lvlJc w:val="left"/>
      <w:pPr>
        <w:ind w:left="6676" w:hanging="360"/>
      </w:pPr>
      <w:rPr>
        <w:rFonts w:ascii="Courier New" w:hAnsi="Courier New" w:cs="Courier New" w:hint="default"/>
      </w:rPr>
    </w:lvl>
    <w:lvl w:ilvl="8" w:tplc="040E0005" w:tentative="1">
      <w:start w:val="1"/>
      <w:numFmt w:val="bullet"/>
      <w:lvlText w:val=""/>
      <w:lvlJc w:val="left"/>
      <w:pPr>
        <w:ind w:left="7396" w:hanging="360"/>
      </w:pPr>
      <w:rPr>
        <w:rFonts w:ascii="Wingdings" w:hAnsi="Wingdings" w:hint="default"/>
      </w:rPr>
    </w:lvl>
  </w:abstractNum>
  <w:abstractNum w:abstractNumId="6" w15:restartNumberingAfterBreak="0">
    <w:nsid w:val="581737A8"/>
    <w:multiLevelType w:val="hybridMultilevel"/>
    <w:tmpl w:val="36387304"/>
    <w:lvl w:ilvl="0" w:tplc="89341198">
      <w:numFmt w:val="bullet"/>
      <w:lvlText w:val="-"/>
      <w:lvlJc w:val="left"/>
      <w:pPr>
        <w:ind w:left="720" w:hanging="360"/>
      </w:pPr>
      <w:rPr>
        <w:rFonts w:ascii="Georgia" w:eastAsiaTheme="minorHAnsi" w:hAnsi="Georgia" w:cstheme="minorBidi"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7" w15:restartNumberingAfterBreak="0">
    <w:nsid w:val="6848670F"/>
    <w:multiLevelType w:val="hybridMultilevel"/>
    <w:tmpl w:val="F72264B8"/>
    <w:lvl w:ilvl="0" w:tplc="040E0001">
      <w:start w:val="1"/>
      <w:numFmt w:val="bullet"/>
      <w:lvlText w:val=""/>
      <w:lvlJc w:val="left"/>
      <w:pPr>
        <w:ind w:left="1996" w:hanging="360"/>
      </w:pPr>
      <w:rPr>
        <w:rFonts w:ascii="Symbol" w:hAnsi="Symbol" w:hint="default"/>
      </w:rPr>
    </w:lvl>
    <w:lvl w:ilvl="1" w:tplc="040E0003" w:tentative="1">
      <w:start w:val="1"/>
      <w:numFmt w:val="bullet"/>
      <w:lvlText w:val="o"/>
      <w:lvlJc w:val="left"/>
      <w:pPr>
        <w:ind w:left="2716" w:hanging="360"/>
      </w:pPr>
      <w:rPr>
        <w:rFonts w:ascii="Courier New" w:hAnsi="Courier New" w:cs="Courier New" w:hint="default"/>
      </w:rPr>
    </w:lvl>
    <w:lvl w:ilvl="2" w:tplc="040E0005" w:tentative="1">
      <w:start w:val="1"/>
      <w:numFmt w:val="bullet"/>
      <w:lvlText w:val=""/>
      <w:lvlJc w:val="left"/>
      <w:pPr>
        <w:ind w:left="3436" w:hanging="360"/>
      </w:pPr>
      <w:rPr>
        <w:rFonts w:ascii="Wingdings" w:hAnsi="Wingdings" w:hint="default"/>
      </w:rPr>
    </w:lvl>
    <w:lvl w:ilvl="3" w:tplc="040E0001" w:tentative="1">
      <w:start w:val="1"/>
      <w:numFmt w:val="bullet"/>
      <w:lvlText w:val=""/>
      <w:lvlJc w:val="left"/>
      <w:pPr>
        <w:ind w:left="4156" w:hanging="360"/>
      </w:pPr>
      <w:rPr>
        <w:rFonts w:ascii="Symbol" w:hAnsi="Symbol" w:hint="default"/>
      </w:rPr>
    </w:lvl>
    <w:lvl w:ilvl="4" w:tplc="040E0003" w:tentative="1">
      <w:start w:val="1"/>
      <w:numFmt w:val="bullet"/>
      <w:lvlText w:val="o"/>
      <w:lvlJc w:val="left"/>
      <w:pPr>
        <w:ind w:left="4876" w:hanging="360"/>
      </w:pPr>
      <w:rPr>
        <w:rFonts w:ascii="Courier New" w:hAnsi="Courier New" w:cs="Courier New" w:hint="default"/>
      </w:rPr>
    </w:lvl>
    <w:lvl w:ilvl="5" w:tplc="040E0005" w:tentative="1">
      <w:start w:val="1"/>
      <w:numFmt w:val="bullet"/>
      <w:lvlText w:val=""/>
      <w:lvlJc w:val="left"/>
      <w:pPr>
        <w:ind w:left="5596" w:hanging="360"/>
      </w:pPr>
      <w:rPr>
        <w:rFonts w:ascii="Wingdings" w:hAnsi="Wingdings" w:hint="default"/>
      </w:rPr>
    </w:lvl>
    <w:lvl w:ilvl="6" w:tplc="040E0001" w:tentative="1">
      <w:start w:val="1"/>
      <w:numFmt w:val="bullet"/>
      <w:lvlText w:val=""/>
      <w:lvlJc w:val="left"/>
      <w:pPr>
        <w:ind w:left="6316" w:hanging="360"/>
      </w:pPr>
      <w:rPr>
        <w:rFonts w:ascii="Symbol" w:hAnsi="Symbol" w:hint="default"/>
      </w:rPr>
    </w:lvl>
    <w:lvl w:ilvl="7" w:tplc="040E0003" w:tentative="1">
      <w:start w:val="1"/>
      <w:numFmt w:val="bullet"/>
      <w:lvlText w:val="o"/>
      <w:lvlJc w:val="left"/>
      <w:pPr>
        <w:ind w:left="7036" w:hanging="360"/>
      </w:pPr>
      <w:rPr>
        <w:rFonts w:ascii="Courier New" w:hAnsi="Courier New" w:cs="Courier New" w:hint="default"/>
      </w:rPr>
    </w:lvl>
    <w:lvl w:ilvl="8" w:tplc="040E0005" w:tentative="1">
      <w:start w:val="1"/>
      <w:numFmt w:val="bullet"/>
      <w:lvlText w:val=""/>
      <w:lvlJc w:val="left"/>
      <w:pPr>
        <w:ind w:left="7756" w:hanging="360"/>
      </w:pPr>
      <w:rPr>
        <w:rFonts w:ascii="Wingdings" w:hAnsi="Wingdings" w:hint="default"/>
      </w:rPr>
    </w:lvl>
  </w:abstractNum>
  <w:abstractNum w:abstractNumId="8" w15:restartNumberingAfterBreak="0">
    <w:nsid w:val="707E72C2"/>
    <w:multiLevelType w:val="hybridMultilevel"/>
    <w:tmpl w:val="BBD2F9A0"/>
    <w:styleLink w:val="Importlt2stlus"/>
    <w:lvl w:ilvl="0" w:tplc="09509F56">
      <w:start w:val="1"/>
      <w:numFmt w:val="bullet"/>
      <w:lvlText w:val="•"/>
      <w:lvlJc w:val="left"/>
      <w:pPr>
        <w:ind w:left="426" w:hanging="284"/>
      </w:pPr>
      <w:rPr>
        <w:rFonts w:ascii="Georgia" w:eastAsia="Georgia" w:hAnsi="Georgia" w:cs="Georgia"/>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1FE639BC">
      <w:start w:val="1"/>
      <w:numFmt w:val="bullet"/>
      <w:lvlText w:val="o"/>
      <w:lvlJc w:val="left"/>
      <w:pPr>
        <w:ind w:left="1146" w:hanging="284"/>
      </w:pPr>
      <w:rPr>
        <w:rFonts w:ascii="Georgia" w:eastAsia="Georgia" w:hAnsi="Georgia" w:cs="Georgia"/>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5D643AF6">
      <w:start w:val="1"/>
      <w:numFmt w:val="bullet"/>
      <w:lvlText w:val="▪"/>
      <w:lvlJc w:val="left"/>
      <w:pPr>
        <w:ind w:left="1866" w:hanging="284"/>
      </w:pPr>
      <w:rPr>
        <w:rFonts w:ascii="Georgia" w:eastAsia="Georgia" w:hAnsi="Georgia" w:cs="Georgia"/>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4198CEF6">
      <w:start w:val="1"/>
      <w:numFmt w:val="bullet"/>
      <w:lvlText w:val="•"/>
      <w:lvlJc w:val="left"/>
      <w:pPr>
        <w:ind w:left="2586" w:hanging="284"/>
      </w:pPr>
      <w:rPr>
        <w:rFonts w:ascii="Georgia" w:eastAsia="Georgia" w:hAnsi="Georgia" w:cs="Georgia"/>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33EC3BF0">
      <w:start w:val="1"/>
      <w:numFmt w:val="bullet"/>
      <w:lvlText w:val="o"/>
      <w:lvlJc w:val="left"/>
      <w:pPr>
        <w:ind w:left="3306" w:hanging="284"/>
      </w:pPr>
      <w:rPr>
        <w:rFonts w:ascii="Georgia" w:eastAsia="Georgia" w:hAnsi="Georgia" w:cs="Georgia"/>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E9982ED6">
      <w:start w:val="1"/>
      <w:numFmt w:val="bullet"/>
      <w:lvlText w:val="▪"/>
      <w:lvlJc w:val="left"/>
      <w:pPr>
        <w:ind w:left="4026" w:hanging="284"/>
      </w:pPr>
      <w:rPr>
        <w:rFonts w:ascii="Georgia" w:eastAsia="Georgia" w:hAnsi="Georgia" w:cs="Georgia"/>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18F03226">
      <w:start w:val="1"/>
      <w:numFmt w:val="bullet"/>
      <w:lvlText w:val="•"/>
      <w:lvlJc w:val="left"/>
      <w:pPr>
        <w:ind w:left="4746" w:hanging="284"/>
      </w:pPr>
      <w:rPr>
        <w:rFonts w:ascii="Georgia" w:eastAsia="Georgia" w:hAnsi="Georgia" w:cs="Georgia"/>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2F38D2C4">
      <w:start w:val="1"/>
      <w:numFmt w:val="bullet"/>
      <w:lvlText w:val="o"/>
      <w:lvlJc w:val="left"/>
      <w:pPr>
        <w:ind w:left="5466" w:hanging="284"/>
      </w:pPr>
      <w:rPr>
        <w:rFonts w:ascii="Georgia" w:eastAsia="Georgia" w:hAnsi="Georgia" w:cs="Georgia"/>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1FA8DCA4">
      <w:start w:val="1"/>
      <w:numFmt w:val="bullet"/>
      <w:lvlText w:val="▪"/>
      <w:lvlJc w:val="left"/>
      <w:pPr>
        <w:ind w:left="6186" w:hanging="284"/>
      </w:pPr>
      <w:rPr>
        <w:rFonts w:ascii="Georgia" w:eastAsia="Georgia" w:hAnsi="Georgia" w:cs="Georgia"/>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num w:numId="1" w16cid:durableId="1994601409">
    <w:abstractNumId w:val="0"/>
  </w:num>
  <w:num w:numId="2" w16cid:durableId="211262418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12576677">
    <w:abstractNumId w:val="6"/>
  </w:num>
  <w:num w:numId="4" w16cid:durableId="1470129437">
    <w:abstractNumId w:val="2"/>
  </w:num>
  <w:num w:numId="5" w16cid:durableId="1547837304">
    <w:abstractNumId w:val="1"/>
  </w:num>
  <w:num w:numId="6" w16cid:durableId="1362895037">
    <w:abstractNumId w:val="3"/>
  </w:num>
  <w:num w:numId="7" w16cid:durableId="720056555">
    <w:abstractNumId w:val="8"/>
  </w:num>
  <w:num w:numId="8" w16cid:durableId="532810030">
    <w:abstractNumId w:val="7"/>
  </w:num>
  <w:num w:numId="9" w16cid:durableId="67033199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4E1"/>
    <w:rsid w:val="00014ED8"/>
    <w:rsid w:val="00021BDE"/>
    <w:rsid w:val="000267AB"/>
    <w:rsid w:val="00027824"/>
    <w:rsid w:val="00052D03"/>
    <w:rsid w:val="000704E1"/>
    <w:rsid w:val="00075DA3"/>
    <w:rsid w:val="00084C61"/>
    <w:rsid w:val="000B0723"/>
    <w:rsid w:val="000E452F"/>
    <w:rsid w:val="001121DC"/>
    <w:rsid w:val="0013308A"/>
    <w:rsid w:val="0017346F"/>
    <w:rsid w:val="001934BB"/>
    <w:rsid w:val="001D23BA"/>
    <w:rsid w:val="001D5AEE"/>
    <w:rsid w:val="001E6CC6"/>
    <w:rsid w:val="001F7F4D"/>
    <w:rsid w:val="00222A7C"/>
    <w:rsid w:val="00257F9E"/>
    <w:rsid w:val="00293A45"/>
    <w:rsid w:val="002B3FAC"/>
    <w:rsid w:val="002E1D24"/>
    <w:rsid w:val="003308E4"/>
    <w:rsid w:val="00336543"/>
    <w:rsid w:val="0035419E"/>
    <w:rsid w:val="003669EF"/>
    <w:rsid w:val="00367088"/>
    <w:rsid w:val="003840AC"/>
    <w:rsid w:val="00413F64"/>
    <w:rsid w:val="00450DFA"/>
    <w:rsid w:val="00455FB5"/>
    <w:rsid w:val="00476629"/>
    <w:rsid w:val="0049364C"/>
    <w:rsid w:val="00581F5C"/>
    <w:rsid w:val="00582F2E"/>
    <w:rsid w:val="0059453B"/>
    <w:rsid w:val="005F0A7F"/>
    <w:rsid w:val="00607BCB"/>
    <w:rsid w:val="00635863"/>
    <w:rsid w:val="0067135A"/>
    <w:rsid w:val="006835E0"/>
    <w:rsid w:val="006A12C0"/>
    <w:rsid w:val="006B399F"/>
    <w:rsid w:val="006B7527"/>
    <w:rsid w:val="006C1EF8"/>
    <w:rsid w:val="00716919"/>
    <w:rsid w:val="00734232"/>
    <w:rsid w:val="00766B23"/>
    <w:rsid w:val="00772ADF"/>
    <w:rsid w:val="00844712"/>
    <w:rsid w:val="008720FF"/>
    <w:rsid w:val="00882404"/>
    <w:rsid w:val="00891D87"/>
    <w:rsid w:val="008C4086"/>
    <w:rsid w:val="008D6F2C"/>
    <w:rsid w:val="008F0E2C"/>
    <w:rsid w:val="00906285"/>
    <w:rsid w:val="0091772B"/>
    <w:rsid w:val="0092286D"/>
    <w:rsid w:val="00926BA1"/>
    <w:rsid w:val="0093392D"/>
    <w:rsid w:val="00942A83"/>
    <w:rsid w:val="009A5591"/>
    <w:rsid w:val="00A07BAA"/>
    <w:rsid w:val="00A07C30"/>
    <w:rsid w:val="00A24591"/>
    <w:rsid w:val="00A37037"/>
    <w:rsid w:val="00A50141"/>
    <w:rsid w:val="00A84577"/>
    <w:rsid w:val="00A93C87"/>
    <w:rsid w:val="00A9697B"/>
    <w:rsid w:val="00AC407F"/>
    <w:rsid w:val="00AE18EB"/>
    <w:rsid w:val="00AE54F5"/>
    <w:rsid w:val="00AE5685"/>
    <w:rsid w:val="00B07EA0"/>
    <w:rsid w:val="00B14994"/>
    <w:rsid w:val="00B403A7"/>
    <w:rsid w:val="00B52840"/>
    <w:rsid w:val="00B66F29"/>
    <w:rsid w:val="00B75C62"/>
    <w:rsid w:val="00B86E9C"/>
    <w:rsid w:val="00B9167F"/>
    <w:rsid w:val="00C30613"/>
    <w:rsid w:val="00C314D3"/>
    <w:rsid w:val="00D07683"/>
    <w:rsid w:val="00DD1AAD"/>
    <w:rsid w:val="00DE6218"/>
    <w:rsid w:val="00E214A0"/>
    <w:rsid w:val="00E402B3"/>
    <w:rsid w:val="00E4228B"/>
    <w:rsid w:val="00E7691B"/>
    <w:rsid w:val="00EE08CE"/>
    <w:rsid w:val="00EE26C3"/>
    <w:rsid w:val="00EF79F0"/>
    <w:rsid w:val="00F2600A"/>
    <w:rsid w:val="00F56BCB"/>
    <w:rsid w:val="00F87132"/>
    <w:rsid w:val="00F95059"/>
    <w:rsid w:val="00F963FA"/>
    <w:rsid w:val="00FB22E3"/>
    <w:rsid w:val="00FD78D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6E9FAD"/>
  <w15:chartTrackingRefBased/>
  <w15:docId w15:val="{6CB1A9D6-13E8-4C45-A5ED-3ACE2E79B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hu-H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0704E1"/>
    <w:pPr>
      <w:spacing w:line="256" w:lineRule="auto"/>
    </w:pPr>
    <w:rPr>
      <w:rFonts w:ascii="Georgia" w:hAnsi="Georgia"/>
      <w:kern w:val="0"/>
      <w:sz w:val="24"/>
      <w14:ligatures w14:val="none"/>
    </w:rPr>
  </w:style>
  <w:style w:type="paragraph" w:styleId="Cmsor1">
    <w:name w:val="heading 1"/>
    <w:basedOn w:val="Norml"/>
    <w:next w:val="Norml"/>
    <w:link w:val="Cmsor1Char"/>
    <w:uiPriority w:val="9"/>
    <w:qFormat/>
    <w:rsid w:val="0067135A"/>
    <w:pPr>
      <w:keepNext/>
      <w:spacing w:before="720" w:after="240" w:line="300" w:lineRule="atLeast"/>
      <w:jc w:val="both"/>
      <w:outlineLvl w:val="0"/>
    </w:pPr>
    <w:rPr>
      <w:b/>
      <w:bCs/>
      <w:i/>
      <w:iCs/>
      <w:color w:val="000000" w:themeColor="text1"/>
    </w:rPr>
  </w:style>
  <w:style w:type="paragraph" w:styleId="Cmsor2">
    <w:name w:val="heading 2"/>
    <w:basedOn w:val="Norml"/>
    <w:next w:val="Norml"/>
    <w:link w:val="Cmsor2Char"/>
    <w:uiPriority w:val="9"/>
    <w:unhideWhenUsed/>
    <w:qFormat/>
    <w:rsid w:val="00AE5685"/>
    <w:pPr>
      <w:keepNext/>
      <w:spacing w:before="480" w:after="240" w:line="300" w:lineRule="atLeast"/>
      <w:jc w:val="both"/>
      <w:outlineLvl w:val="1"/>
    </w:pPr>
    <w:rPr>
      <w:i/>
      <w:iCs/>
      <w:color w:val="000000" w:themeColor="text1"/>
      <w:szCs w:val="24"/>
    </w:rPr>
  </w:style>
  <w:style w:type="paragraph" w:styleId="Cmsor3">
    <w:name w:val="heading 3"/>
    <w:basedOn w:val="Norml"/>
    <w:next w:val="Norml"/>
    <w:link w:val="Cmsor3Char"/>
    <w:uiPriority w:val="9"/>
    <w:unhideWhenUsed/>
    <w:qFormat/>
    <w:rsid w:val="00607BCB"/>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unhideWhenUsed/>
    <w:rsid w:val="000704E1"/>
    <w:rPr>
      <w:color w:val="0000FF"/>
      <w:u w:val="single"/>
    </w:rPr>
  </w:style>
  <w:style w:type="paragraph" w:styleId="NormlWeb">
    <w:name w:val="Normal (Web)"/>
    <w:basedOn w:val="Norml"/>
    <w:uiPriority w:val="99"/>
    <w:unhideWhenUsed/>
    <w:rsid w:val="000704E1"/>
    <w:pPr>
      <w:spacing w:before="100" w:beforeAutospacing="1" w:after="100" w:afterAutospacing="1" w:line="240" w:lineRule="auto"/>
    </w:pPr>
    <w:rPr>
      <w:rFonts w:ascii="Times New Roman" w:eastAsia="Times New Roman" w:hAnsi="Times New Roman" w:cs="Times New Roman"/>
      <w:szCs w:val="24"/>
      <w:lang w:eastAsia="hu-HU"/>
    </w:rPr>
  </w:style>
  <w:style w:type="paragraph" w:styleId="Nincstrkz">
    <w:name w:val="No Spacing"/>
    <w:uiPriority w:val="1"/>
    <w:qFormat/>
    <w:rsid w:val="000704E1"/>
    <w:pPr>
      <w:spacing w:after="0" w:line="240" w:lineRule="auto"/>
    </w:pPr>
    <w:rPr>
      <w:rFonts w:ascii="Georgia" w:hAnsi="Georgia"/>
      <w:kern w:val="0"/>
      <w:sz w:val="24"/>
      <w14:ligatures w14:val="none"/>
    </w:rPr>
  </w:style>
  <w:style w:type="paragraph" w:styleId="Listaszerbekezds">
    <w:name w:val="List Paragraph"/>
    <w:uiPriority w:val="99"/>
    <w:qFormat/>
    <w:rsid w:val="000704E1"/>
    <w:pPr>
      <w:spacing w:line="252" w:lineRule="auto"/>
      <w:ind w:left="720"/>
    </w:pPr>
    <w:rPr>
      <w:rFonts w:ascii="Georgia" w:eastAsia="Arial Unicode MS" w:hAnsi="Georgia" w:cs="Arial Unicode MS"/>
      <w:color w:val="000000"/>
      <w:kern w:val="0"/>
      <w:sz w:val="24"/>
      <w:szCs w:val="24"/>
      <w:u w:color="000000"/>
      <w:lang w:eastAsia="hu-HU"/>
      <w14:ligatures w14:val="none"/>
    </w:rPr>
  </w:style>
  <w:style w:type="character" w:customStyle="1" w:styleId="Egyiksem">
    <w:name w:val="Egyik sem"/>
    <w:rsid w:val="000704E1"/>
  </w:style>
  <w:style w:type="character" w:customStyle="1" w:styleId="Hyperlink0">
    <w:name w:val="Hyperlink.0"/>
    <w:basedOn w:val="Egyiksem"/>
    <w:rsid w:val="000704E1"/>
  </w:style>
  <w:style w:type="character" w:customStyle="1" w:styleId="s1">
    <w:name w:val="s1"/>
    <w:basedOn w:val="Bekezdsalapbettpusa"/>
    <w:rsid w:val="000704E1"/>
  </w:style>
  <w:style w:type="character" w:styleId="Kiemels">
    <w:name w:val="Emphasis"/>
    <w:basedOn w:val="Bekezdsalapbettpusa"/>
    <w:uiPriority w:val="20"/>
    <w:qFormat/>
    <w:rsid w:val="000704E1"/>
    <w:rPr>
      <w:i/>
      <w:iCs/>
    </w:rPr>
  </w:style>
  <w:style w:type="numbering" w:customStyle="1" w:styleId="Importlt4stlus">
    <w:name w:val="Importált 4 stílus"/>
    <w:rsid w:val="000704E1"/>
    <w:pPr>
      <w:numPr>
        <w:numId w:val="5"/>
      </w:numPr>
    </w:pPr>
  </w:style>
  <w:style w:type="numbering" w:customStyle="1" w:styleId="Importlt8stlus">
    <w:name w:val="Importált 8 stílus"/>
    <w:rsid w:val="000704E1"/>
    <w:pPr>
      <w:numPr>
        <w:numId w:val="6"/>
      </w:numPr>
    </w:pPr>
  </w:style>
  <w:style w:type="numbering" w:customStyle="1" w:styleId="Importlt2stlus">
    <w:name w:val="Importált 2 stílus"/>
    <w:rsid w:val="000704E1"/>
    <w:pPr>
      <w:numPr>
        <w:numId w:val="7"/>
      </w:numPr>
    </w:pPr>
  </w:style>
  <w:style w:type="character" w:customStyle="1" w:styleId="Cmsor1Char">
    <w:name w:val="Címsor 1 Char"/>
    <w:basedOn w:val="Bekezdsalapbettpusa"/>
    <w:link w:val="Cmsor1"/>
    <w:uiPriority w:val="9"/>
    <w:rsid w:val="0067135A"/>
    <w:rPr>
      <w:rFonts w:ascii="Georgia" w:hAnsi="Georgia"/>
      <w:b/>
      <w:bCs/>
      <w:i/>
      <w:iCs/>
      <w:color w:val="000000" w:themeColor="text1"/>
      <w:kern w:val="0"/>
      <w:sz w:val="24"/>
      <w14:ligatures w14:val="none"/>
    </w:rPr>
  </w:style>
  <w:style w:type="character" w:customStyle="1" w:styleId="Cmsor2Char">
    <w:name w:val="Címsor 2 Char"/>
    <w:basedOn w:val="Bekezdsalapbettpusa"/>
    <w:link w:val="Cmsor2"/>
    <w:uiPriority w:val="9"/>
    <w:rsid w:val="00AE5685"/>
    <w:rPr>
      <w:rFonts w:ascii="Georgia" w:hAnsi="Georgia"/>
      <w:i/>
      <w:iCs/>
      <w:color w:val="000000" w:themeColor="text1"/>
      <w:kern w:val="0"/>
      <w:sz w:val="24"/>
      <w:szCs w:val="24"/>
      <w14:ligatures w14:val="none"/>
    </w:rPr>
  </w:style>
  <w:style w:type="character" w:customStyle="1" w:styleId="Cmsor3Char">
    <w:name w:val="Címsor 3 Char"/>
    <w:basedOn w:val="Bekezdsalapbettpusa"/>
    <w:link w:val="Cmsor3"/>
    <w:uiPriority w:val="9"/>
    <w:rsid w:val="00607BCB"/>
    <w:rPr>
      <w:rFonts w:asciiTheme="majorHAnsi" w:eastAsiaTheme="majorEastAsia" w:hAnsiTheme="majorHAnsi" w:cstheme="majorBidi"/>
      <w:color w:val="1F3763" w:themeColor="accent1" w:themeShade="7F"/>
      <w:kern w:val="0"/>
      <w:sz w:val="24"/>
      <w:szCs w:val="24"/>
      <w14:ligatures w14:val="none"/>
    </w:rPr>
  </w:style>
  <w:style w:type="paragraph" w:styleId="Tartalomjegyzkcmsora">
    <w:name w:val="TOC Heading"/>
    <w:basedOn w:val="Cmsor1"/>
    <w:next w:val="Norml"/>
    <w:uiPriority w:val="39"/>
    <w:unhideWhenUsed/>
    <w:qFormat/>
    <w:rsid w:val="008F0E2C"/>
    <w:pPr>
      <w:keepLines/>
      <w:spacing w:before="240" w:after="0" w:line="259" w:lineRule="auto"/>
      <w:jc w:val="left"/>
      <w:outlineLvl w:val="9"/>
    </w:pPr>
    <w:rPr>
      <w:rFonts w:asciiTheme="majorHAnsi" w:eastAsiaTheme="majorEastAsia" w:hAnsiTheme="majorHAnsi" w:cstheme="majorBidi"/>
      <w:b w:val="0"/>
      <w:bCs w:val="0"/>
      <w:i w:val="0"/>
      <w:iCs w:val="0"/>
      <w:color w:val="2F5496" w:themeColor="accent1" w:themeShade="BF"/>
      <w:sz w:val="32"/>
      <w:szCs w:val="32"/>
      <w:lang w:eastAsia="hu-HU"/>
    </w:rPr>
  </w:style>
  <w:style w:type="paragraph" w:styleId="TJ1">
    <w:name w:val="toc 1"/>
    <w:basedOn w:val="Norml"/>
    <w:next w:val="Norml"/>
    <w:autoRedefine/>
    <w:uiPriority w:val="39"/>
    <w:unhideWhenUsed/>
    <w:rsid w:val="008F0E2C"/>
    <w:pPr>
      <w:spacing w:after="100"/>
    </w:pPr>
  </w:style>
  <w:style w:type="paragraph" w:styleId="TJ2">
    <w:name w:val="toc 2"/>
    <w:basedOn w:val="Norml"/>
    <w:next w:val="Norml"/>
    <w:autoRedefine/>
    <w:uiPriority w:val="39"/>
    <w:unhideWhenUsed/>
    <w:rsid w:val="008F0E2C"/>
    <w:pPr>
      <w:spacing w:after="100"/>
      <w:ind w:left="240"/>
    </w:pPr>
  </w:style>
  <w:style w:type="paragraph" w:styleId="lfej">
    <w:name w:val="header"/>
    <w:basedOn w:val="Norml"/>
    <w:link w:val="lfejChar"/>
    <w:uiPriority w:val="99"/>
    <w:unhideWhenUsed/>
    <w:rsid w:val="006B7527"/>
    <w:pPr>
      <w:tabs>
        <w:tab w:val="center" w:pos="4536"/>
        <w:tab w:val="right" w:pos="9072"/>
      </w:tabs>
      <w:spacing w:after="0" w:line="240" w:lineRule="auto"/>
    </w:pPr>
  </w:style>
  <w:style w:type="character" w:customStyle="1" w:styleId="lfejChar">
    <w:name w:val="Élőfej Char"/>
    <w:basedOn w:val="Bekezdsalapbettpusa"/>
    <w:link w:val="lfej"/>
    <w:uiPriority w:val="99"/>
    <w:rsid w:val="006B7527"/>
    <w:rPr>
      <w:rFonts w:ascii="Georgia" w:hAnsi="Georgia"/>
      <w:kern w:val="0"/>
      <w:sz w:val="24"/>
      <w14:ligatures w14:val="none"/>
    </w:rPr>
  </w:style>
  <w:style w:type="paragraph" w:styleId="llb">
    <w:name w:val="footer"/>
    <w:basedOn w:val="Norml"/>
    <w:link w:val="llbChar"/>
    <w:uiPriority w:val="99"/>
    <w:unhideWhenUsed/>
    <w:rsid w:val="006B7527"/>
    <w:pPr>
      <w:tabs>
        <w:tab w:val="center" w:pos="4536"/>
        <w:tab w:val="right" w:pos="9072"/>
      </w:tabs>
      <w:spacing w:after="0" w:line="240" w:lineRule="auto"/>
    </w:pPr>
  </w:style>
  <w:style w:type="character" w:customStyle="1" w:styleId="llbChar">
    <w:name w:val="Élőláb Char"/>
    <w:basedOn w:val="Bekezdsalapbettpusa"/>
    <w:link w:val="llb"/>
    <w:uiPriority w:val="99"/>
    <w:rsid w:val="006B7527"/>
    <w:rPr>
      <w:rFonts w:ascii="Georgia" w:hAnsi="Georgia"/>
      <w:kern w:val="0"/>
      <w:sz w:val="24"/>
      <w14:ligatures w14:val="none"/>
    </w:rPr>
  </w:style>
  <w:style w:type="character" w:styleId="Feloldatlanmegemlts">
    <w:name w:val="Unresolved Mention"/>
    <w:basedOn w:val="Bekezdsalapbettpusa"/>
    <w:uiPriority w:val="99"/>
    <w:semiHidden/>
    <w:unhideWhenUsed/>
    <w:rsid w:val="0092286D"/>
    <w:rPr>
      <w:color w:val="605E5C"/>
      <w:shd w:val="clear" w:color="auto" w:fill="E1DFDD"/>
    </w:rPr>
  </w:style>
  <w:style w:type="table" w:styleId="Rcsostblzat">
    <w:name w:val="Table Grid"/>
    <w:basedOn w:val="Normltblzat"/>
    <w:uiPriority w:val="39"/>
    <w:rsid w:val="0049364C"/>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ltozat">
    <w:name w:val="Revision"/>
    <w:hidden/>
    <w:uiPriority w:val="99"/>
    <w:semiHidden/>
    <w:rsid w:val="00A50141"/>
    <w:pPr>
      <w:spacing w:after="0" w:line="240" w:lineRule="auto"/>
    </w:pPr>
    <w:rPr>
      <w:rFonts w:ascii="Georgia" w:hAnsi="Georgia"/>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min.h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475D16-668C-405C-A099-43ECD0F96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1426</Words>
  <Characters>9847</Characters>
  <Application>Microsoft Office Word</Application>
  <DocSecurity>0</DocSecurity>
  <Lines>82</Lines>
  <Paragraphs>22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11251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Ildikó Kiss Károlyné</dc:creator>
  <cp:keywords/>
  <dc:description/>
  <cp:lastModifiedBy>Mónika Kun-Molnár</cp:lastModifiedBy>
  <cp:revision>2</cp:revision>
  <cp:lastPrinted>2024-02-14T15:21:00Z</cp:lastPrinted>
  <dcterms:created xsi:type="dcterms:W3CDTF">2024-08-23T12:17:00Z</dcterms:created>
  <dcterms:modified xsi:type="dcterms:W3CDTF">2024-08-23T12:17:00Z</dcterms:modified>
</cp:coreProperties>
</file>